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59" w:rsidRDefault="00403F59" w:rsidP="000042A2">
      <w:pPr>
        <w:spacing w:line="540" w:lineRule="exact"/>
      </w:pPr>
    </w:p>
    <w:p w:rsidR="00403F59" w:rsidRDefault="00403F59" w:rsidP="000042A2">
      <w:pPr>
        <w:spacing w:line="540" w:lineRule="exact"/>
      </w:pPr>
    </w:p>
    <w:p w:rsidR="00403F59" w:rsidRDefault="00403F59" w:rsidP="000042A2">
      <w:pPr>
        <w:spacing w:line="540" w:lineRule="exact"/>
      </w:pPr>
    </w:p>
    <w:p w:rsidR="00403F59" w:rsidRDefault="00403F59" w:rsidP="000042A2">
      <w:pPr>
        <w:spacing w:line="540" w:lineRule="exact"/>
      </w:pPr>
    </w:p>
    <w:tbl>
      <w:tblPr>
        <w:tblW w:w="0" w:type="auto"/>
        <w:tblInd w:w="108" w:type="dxa"/>
        <w:tblLayout w:type="fixed"/>
        <w:tblLook w:val="0000"/>
      </w:tblPr>
      <w:tblGrid>
        <w:gridCol w:w="6804"/>
        <w:gridCol w:w="2072"/>
      </w:tblGrid>
      <w:tr w:rsidR="00403F59" w:rsidRPr="009D306F" w:rsidTr="003B362C">
        <w:trPr>
          <w:trHeight w:val="907"/>
        </w:trPr>
        <w:tc>
          <w:tcPr>
            <w:tcW w:w="6804" w:type="dxa"/>
            <w:vAlign w:val="center"/>
          </w:tcPr>
          <w:p w:rsidR="00403F59" w:rsidRPr="00010107" w:rsidRDefault="00403F59" w:rsidP="003B362C">
            <w:pPr>
              <w:spacing w:line="800" w:lineRule="exact"/>
              <w:jc w:val="distribute"/>
              <w:rPr>
                <w:rFonts w:ascii="方正小标宋简体" w:eastAsia="方正小标宋简体" w:hAnsi="宋体"/>
                <w:color w:val="FF0000"/>
                <w:w w:val="90"/>
                <w:sz w:val="72"/>
                <w:szCs w:val="72"/>
              </w:rPr>
            </w:pPr>
            <w:r w:rsidRPr="00010107">
              <w:rPr>
                <w:rFonts w:ascii="方正小标宋简体" w:eastAsia="方正小标宋简体" w:hAnsi="宋体" w:cs="宋体" w:hint="eastAsia"/>
                <w:bCs/>
                <w:color w:val="FF0000"/>
                <w:w w:val="90"/>
                <w:kern w:val="0"/>
                <w:sz w:val="72"/>
                <w:szCs w:val="72"/>
              </w:rPr>
              <w:t>台州市企业联合会</w:t>
            </w:r>
          </w:p>
        </w:tc>
        <w:tc>
          <w:tcPr>
            <w:tcW w:w="2072" w:type="dxa"/>
            <w:vMerge w:val="restart"/>
            <w:vAlign w:val="center"/>
          </w:tcPr>
          <w:p w:rsidR="00403F59" w:rsidRPr="009D306F" w:rsidRDefault="00403F59" w:rsidP="003B362C">
            <w:pPr>
              <w:jc w:val="center"/>
              <w:rPr>
                <w:rFonts w:ascii="方正小标宋简体" w:eastAsia="方正小标宋简体"/>
                <w:color w:val="FF0000"/>
                <w:w w:val="80"/>
                <w:sz w:val="110"/>
                <w:szCs w:val="110"/>
              </w:rPr>
            </w:pPr>
            <w:r w:rsidRPr="009D306F">
              <w:rPr>
                <w:rFonts w:ascii="方正小标宋简体" w:eastAsia="方正小标宋简体" w:hint="eastAsia"/>
                <w:color w:val="FF0000"/>
                <w:w w:val="80"/>
                <w:sz w:val="110"/>
                <w:szCs w:val="110"/>
              </w:rPr>
              <w:t>文件</w:t>
            </w:r>
          </w:p>
        </w:tc>
      </w:tr>
      <w:tr w:rsidR="00403F59" w:rsidRPr="009D306F" w:rsidTr="003B362C">
        <w:trPr>
          <w:trHeight w:val="907"/>
        </w:trPr>
        <w:tc>
          <w:tcPr>
            <w:tcW w:w="6804" w:type="dxa"/>
            <w:vAlign w:val="center"/>
          </w:tcPr>
          <w:p w:rsidR="00403F59" w:rsidRPr="00010107" w:rsidRDefault="00403F59" w:rsidP="003B362C">
            <w:pPr>
              <w:spacing w:line="800" w:lineRule="exact"/>
              <w:jc w:val="distribute"/>
              <w:rPr>
                <w:rFonts w:ascii="方正小标宋简体" w:eastAsia="方正小标宋简体" w:hAnsi="宋体"/>
                <w:color w:val="FF0000"/>
                <w:w w:val="90"/>
                <w:sz w:val="72"/>
                <w:szCs w:val="72"/>
              </w:rPr>
            </w:pPr>
            <w:r w:rsidRPr="00010107">
              <w:rPr>
                <w:rFonts w:ascii="方正小标宋简体" w:eastAsia="方正小标宋简体" w:hAnsi="宋体" w:cs="宋体" w:hint="eastAsia"/>
                <w:bCs/>
                <w:color w:val="FF0000"/>
                <w:w w:val="90"/>
                <w:kern w:val="0"/>
                <w:sz w:val="72"/>
                <w:szCs w:val="72"/>
              </w:rPr>
              <w:t>台州市企业家协会</w:t>
            </w:r>
          </w:p>
        </w:tc>
        <w:tc>
          <w:tcPr>
            <w:tcW w:w="2072" w:type="dxa"/>
            <w:vMerge/>
            <w:vAlign w:val="center"/>
          </w:tcPr>
          <w:p w:rsidR="00403F59" w:rsidRPr="009D306F" w:rsidRDefault="00403F59" w:rsidP="003B362C">
            <w:pPr>
              <w:jc w:val="center"/>
              <w:rPr>
                <w:rFonts w:ascii="方正小标宋简体" w:eastAsia="方正小标宋简体"/>
                <w:color w:val="FF0000"/>
                <w:w w:val="80"/>
                <w:sz w:val="110"/>
                <w:szCs w:val="110"/>
              </w:rPr>
            </w:pPr>
          </w:p>
        </w:tc>
      </w:tr>
      <w:tr w:rsidR="00403F59" w:rsidRPr="009D306F" w:rsidTr="003B362C">
        <w:trPr>
          <w:trHeight w:val="907"/>
        </w:trPr>
        <w:tc>
          <w:tcPr>
            <w:tcW w:w="6804" w:type="dxa"/>
            <w:vAlign w:val="center"/>
          </w:tcPr>
          <w:p w:rsidR="00403F59" w:rsidRPr="00010107" w:rsidRDefault="00403F59" w:rsidP="003B362C">
            <w:pPr>
              <w:spacing w:line="800" w:lineRule="exact"/>
              <w:jc w:val="distribute"/>
              <w:rPr>
                <w:rFonts w:ascii="方正小标宋简体" w:eastAsia="方正小标宋简体" w:hAnsi="仿宋_GB2312" w:cs="仿宋_GB2312"/>
                <w:color w:val="FF0000"/>
                <w:w w:val="90"/>
                <w:sz w:val="72"/>
                <w:szCs w:val="72"/>
              </w:rPr>
            </w:pPr>
            <w:r w:rsidRPr="00010107">
              <w:rPr>
                <w:rFonts w:ascii="方正小标宋简体" w:eastAsia="方正小标宋简体" w:hAnsi="仿宋_GB2312" w:cs="仿宋_GB2312" w:hint="eastAsia"/>
                <w:color w:val="FF0000"/>
                <w:w w:val="90"/>
                <w:sz w:val="72"/>
                <w:szCs w:val="72"/>
              </w:rPr>
              <w:t>台州市经济信息研究会</w:t>
            </w:r>
          </w:p>
        </w:tc>
        <w:tc>
          <w:tcPr>
            <w:tcW w:w="2072" w:type="dxa"/>
            <w:vMerge/>
            <w:vAlign w:val="center"/>
          </w:tcPr>
          <w:p w:rsidR="00403F59" w:rsidRPr="009D306F" w:rsidRDefault="00403F59" w:rsidP="003B362C">
            <w:pPr>
              <w:jc w:val="center"/>
              <w:rPr>
                <w:rFonts w:ascii="方正小标宋简体" w:eastAsia="方正小标宋简体"/>
                <w:color w:val="FF0000"/>
                <w:w w:val="80"/>
                <w:sz w:val="110"/>
                <w:szCs w:val="110"/>
              </w:rPr>
            </w:pPr>
          </w:p>
        </w:tc>
      </w:tr>
    </w:tbl>
    <w:p w:rsidR="00403F59" w:rsidRDefault="00403F59" w:rsidP="000042A2"/>
    <w:p w:rsidR="00403F59" w:rsidRDefault="00403F59" w:rsidP="000042A2">
      <w:pPr>
        <w:spacing w:line="500" w:lineRule="exact"/>
      </w:pPr>
    </w:p>
    <w:p w:rsidR="00403F59" w:rsidRPr="0082411F" w:rsidRDefault="00403F59" w:rsidP="000042A2">
      <w:pPr>
        <w:jc w:val="center"/>
        <w:rPr>
          <w:rFonts w:ascii="仿宋_GB2312" w:eastAsia="仿宋_GB2312" w:hAnsi="仿宋"/>
          <w:sz w:val="32"/>
          <w:szCs w:val="32"/>
        </w:rPr>
      </w:pPr>
      <w:r w:rsidRPr="0082411F">
        <w:rPr>
          <w:rFonts w:ascii="仿宋_GB2312" w:eastAsia="仿宋_GB2312" w:hAnsi="仿宋" w:hint="eastAsia"/>
          <w:sz w:val="32"/>
          <w:szCs w:val="32"/>
        </w:rPr>
        <w:t>台企</w:t>
      </w:r>
      <w:r w:rsidRPr="0053696D">
        <w:rPr>
          <w:rFonts w:ascii="仿宋_GB2312" w:eastAsia="仿宋_GB2312" w:hAnsi="仿宋" w:hint="eastAsia"/>
          <w:sz w:val="32"/>
          <w:szCs w:val="32"/>
        </w:rPr>
        <w:t>联〔</w:t>
      </w:r>
      <w:r w:rsidRPr="0053696D">
        <w:rPr>
          <w:rFonts w:ascii="仿宋_GB2312" w:eastAsia="仿宋_GB2312" w:hAnsi="仿宋"/>
          <w:sz w:val="32"/>
          <w:szCs w:val="32"/>
        </w:rPr>
        <w:t>20</w:t>
      </w:r>
      <w:r>
        <w:rPr>
          <w:rFonts w:ascii="仿宋_GB2312" w:eastAsia="仿宋_GB2312" w:hAnsi="仿宋"/>
          <w:sz w:val="32"/>
          <w:szCs w:val="32"/>
        </w:rPr>
        <w:t>20</w:t>
      </w:r>
      <w:r w:rsidRPr="0053696D">
        <w:rPr>
          <w:rFonts w:ascii="仿宋_GB2312" w:eastAsia="仿宋_GB2312" w:hAnsi="仿宋" w:hint="eastAsia"/>
          <w:sz w:val="32"/>
          <w:szCs w:val="32"/>
        </w:rPr>
        <w:t>〕</w:t>
      </w:r>
      <w:r>
        <w:rPr>
          <w:rFonts w:ascii="仿宋_GB2312" w:eastAsia="仿宋_GB2312" w:hAnsi="仿宋"/>
          <w:sz w:val="32"/>
          <w:szCs w:val="32"/>
        </w:rPr>
        <w:t>10</w:t>
      </w:r>
      <w:r w:rsidRPr="0053696D">
        <w:rPr>
          <w:rFonts w:ascii="仿宋_GB2312" w:eastAsia="仿宋_GB2312" w:hAnsi="仿宋" w:hint="eastAsia"/>
          <w:sz w:val="32"/>
          <w:szCs w:val="32"/>
        </w:rPr>
        <w:t>号</w:t>
      </w:r>
    </w:p>
    <w:p w:rsidR="00403F59" w:rsidRDefault="00403F59" w:rsidP="000042A2">
      <w:pPr>
        <w:ind w:firstLineChars="200" w:firstLine="420"/>
        <w:rPr>
          <w:sz w:val="48"/>
          <w:szCs w:val="48"/>
        </w:rPr>
      </w:pPr>
      <w:r>
        <w:rPr>
          <w:noProof/>
        </w:rPr>
        <w:pict>
          <v:line id="直线 4" o:spid="_x0000_s1026" style="position:absolute;left:0;text-align:left;z-index:251656192" from="-3.75pt,5.9pt" to="446.25pt,5.9pt" strokecolor="red" strokeweight="2.25pt"/>
        </w:pict>
      </w:r>
    </w:p>
    <w:p w:rsidR="00403F59" w:rsidRDefault="00403F59" w:rsidP="0019383F">
      <w:pPr>
        <w:spacing w:line="380" w:lineRule="exact"/>
        <w:rPr>
          <w:rFonts w:ascii="仿宋_GB2312" w:eastAsia="仿宋_GB2312" w:hAnsi="仿宋_GB2312" w:cs="仿宋_GB2312"/>
          <w:b/>
          <w:color w:val="FF0000"/>
          <w:sz w:val="84"/>
          <w:szCs w:val="84"/>
        </w:rPr>
      </w:pPr>
    </w:p>
    <w:p w:rsidR="00403F59" w:rsidRDefault="00403F59" w:rsidP="000042A2">
      <w:pPr>
        <w:spacing w:line="570" w:lineRule="exact"/>
        <w:jc w:val="center"/>
        <w:rPr>
          <w:rFonts w:ascii="方正小标宋简体" w:eastAsia="方正小标宋简体"/>
          <w:sz w:val="44"/>
          <w:szCs w:val="44"/>
        </w:rPr>
      </w:pPr>
      <w:r w:rsidRPr="000042A2">
        <w:rPr>
          <w:rFonts w:ascii="方正小标宋简体" w:eastAsia="方正小标宋简体" w:hint="eastAsia"/>
          <w:sz w:val="44"/>
          <w:szCs w:val="44"/>
        </w:rPr>
        <w:t>关于推选红色文化引领企业发展典型暨企业</w:t>
      </w:r>
    </w:p>
    <w:p w:rsidR="00403F59" w:rsidRPr="000042A2" w:rsidRDefault="00403F59" w:rsidP="000042A2">
      <w:pPr>
        <w:spacing w:line="570" w:lineRule="exact"/>
        <w:jc w:val="center"/>
        <w:rPr>
          <w:rFonts w:ascii="方正小标宋简体" w:eastAsia="方正小标宋简体"/>
          <w:sz w:val="44"/>
          <w:szCs w:val="44"/>
        </w:rPr>
      </w:pPr>
      <w:r w:rsidRPr="000042A2">
        <w:rPr>
          <w:rFonts w:ascii="方正小标宋简体" w:eastAsia="方正小标宋简体" w:hint="eastAsia"/>
          <w:sz w:val="44"/>
          <w:szCs w:val="44"/>
        </w:rPr>
        <w:t>文化建设现场会的通知</w:t>
      </w:r>
    </w:p>
    <w:p w:rsidR="00403F59" w:rsidRPr="000042A2" w:rsidRDefault="00403F59" w:rsidP="000042A2">
      <w:pPr>
        <w:spacing w:line="570" w:lineRule="exact"/>
        <w:jc w:val="center"/>
        <w:rPr>
          <w:rFonts w:ascii="仿宋_GB2312" w:eastAsia="仿宋_GB2312"/>
          <w:sz w:val="44"/>
          <w:szCs w:val="44"/>
        </w:rPr>
      </w:pPr>
    </w:p>
    <w:p w:rsidR="00403F59" w:rsidRPr="000042A2" w:rsidRDefault="00403F59" w:rsidP="000042A2">
      <w:pPr>
        <w:spacing w:line="570" w:lineRule="exact"/>
        <w:ind w:firstLineChars="200" w:firstLine="640"/>
        <w:jc w:val="left"/>
        <w:rPr>
          <w:rFonts w:ascii="仿宋_GB2312" w:eastAsia="仿宋_GB2312"/>
          <w:sz w:val="32"/>
          <w:szCs w:val="32"/>
        </w:rPr>
      </w:pPr>
      <w:r w:rsidRPr="000042A2">
        <w:rPr>
          <w:rFonts w:ascii="仿宋_GB2312" w:eastAsia="仿宋_GB2312" w:hAnsi="Arial" w:cs="Arial" w:hint="eastAsia"/>
          <w:color w:val="333333"/>
          <w:kern w:val="0"/>
          <w:sz w:val="32"/>
          <w:szCs w:val="32"/>
        </w:rPr>
        <w:t>红色是革命的底色，代表不忘初心，勇于进取，在革命时期，红色文化会产生巨大的凝聚力与战斗力，军事家深悟红色文化对战争的作用，所以他们用红旗凝聚军心，鼓舞斗志，激发勇气，召唤勇往直前，不畏牺牲的精神。同理，企业家也可以用红色文化提升生产力与执行力。通过搭建党建平台，</w:t>
      </w:r>
      <w:r w:rsidRPr="000042A2">
        <w:rPr>
          <w:rFonts w:ascii="仿宋_GB2312" w:eastAsia="仿宋_GB2312" w:hint="eastAsia"/>
          <w:sz w:val="32"/>
          <w:szCs w:val="32"/>
        </w:rPr>
        <w:t>以党的建设为核心，以红色文化为主线，以活动建设为载体，党员走前头、做表率，</w:t>
      </w:r>
      <w:r w:rsidRPr="000042A2">
        <w:rPr>
          <w:rFonts w:ascii="仿宋_GB2312" w:eastAsia="仿宋_GB2312" w:hAnsi="Arial" w:cs="Arial" w:hint="eastAsia"/>
          <w:color w:val="333333"/>
          <w:kern w:val="0"/>
          <w:sz w:val="32"/>
          <w:szCs w:val="32"/>
        </w:rPr>
        <w:t>唱红歌、读红书、看红色电影、写红色励志格言、讲红色文化，</w:t>
      </w:r>
      <w:r w:rsidRPr="000042A2">
        <w:rPr>
          <w:rFonts w:ascii="仿宋_GB2312" w:eastAsia="仿宋_GB2312" w:hAnsi="Arial" w:cs="Arial" w:hint="eastAsia"/>
          <w:color w:val="333333"/>
          <w:kern w:val="0"/>
          <w:sz w:val="32"/>
          <w:szCs w:val="32"/>
        </w:rPr>
        <w:lastRenderedPageBreak/>
        <w:t>把红色资源转变为企业人力资源，从而推动企业发展。当前，我市许多企业在这方面做得非常好，涌现出许多以</w:t>
      </w:r>
      <w:r w:rsidRPr="000042A2">
        <w:rPr>
          <w:rFonts w:ascii="仿宋_GB2312" w:eastAsia="仿宋_GB2312" w:hint="eastAsia"/>
          <w:sz w:val="32"/>
          <w:szCs w:val="32"/>
        </w:rPr>
        <w:t>红色文化引领企业高质量发展的典型。</w:t>
      </w:r>
    </w:p>
    <w:p w:rsidR="00403F59" w:rsidRPr="000042A2" w:rsidRDefault="00403F59" w:rsidP="000042A2">
      <w:pPr>
        <w:spacing w:line="570" w:lineRule="exact"/>
        <w:ind w:firstLineChars="200" w:firstLine="640"/>
        <w:jc w:val="left"/>
        <w:rPr>
          <w:rFonts w:ascii="仿宋_GB2312" w:eastAsia="仿宋_GB2312"/>
          <w:sz w:val="32"/>
          <w:szCs w:val="32"/>
        </w:rPr>
      </w:pPr>
      <w:r w:rsidRPr="000042A2">
        <w:rPr>
          <w:rFonts w:ascii="仿宋_GB2312" w:eastAsia="仿宋_GB2312" w:hint="eastAsia"/>
          <w:sz w:val="32"/>
          <w:szCs w:val="32"/>
        </w:rPr>
        <w:t>为了更好地发挥这些先进典型的榜样作用，台州市企业联合会</w:t>
      </w:r>
      <w:r w:rsidRPr="000042A2">
        <w:rPr>
          <w:rFonts w:ascii="仿宋_GB2312" w:eastAsia="仿宋_GB2312"/>
          <w:sz w:val="32"/>
          <w:szCs w:val="32"/>
        </w:rPr>
        <w:t>/</w:t>
      </w:r>
      <w:r w:rsidRPr="000042A2">
        <w:rPr>
          <w:rFonts w:ascii="仿宋_GB2312" w:eastAsia="仿宋_GB2312" w:hint="eastAsia"/>
          <w:sz w:val="32"/>
          <w:szCs w:val="32"/>
        </w:rPr>
        <w:t>企业家协会与台州市经济信息研究会共同开展红色文化引领企业发展典型，并适时召开企业文化建设现场会，授予典型企业“红色文化引领企业高质量发展先进单位”牌匾，以兹鼓励。具体通知如下：</w:t>
      </w:r>
    </w:p>
    <w:p w:rsidR="00403F59" w:rsidRPr="000042A2" w:rsidRDefault="00403F59" w:rsidP="000042A2">
      <w:pPr>
        <w:spacing w:line="570" w:lineRule="exact"/>
        <w:ind w:firstLineChars="200" w:firstLine="640"/>
        <w:jc w:val="left"/>
        <w:rPr>
          <w:rFonts w:ascii="黑体" w:eastAsia="黑体"/>
          <w:sz w:val="32"/>
          <w:szCs w:val="32"/>
        </w:rPr>
      </w:pPr>
      <w:r w:rsidRPr="000042A2">
        <w:rPr>
          <w:rFonts w:ascii="黑体" w:eastAsia="黑体" w:hint="eastAsia"/>
          <w:sz w:val="32"/>
          <w:szCs w:val="32"/>
        </w:rPr>
        <w:t>一、评选范围</w:t>
      </w:r>
    </w:p>
    <w:p w:rsidR="00403F59" w:rsidRPr="000042A2" w:rsidRDefault="00403F59" w:rsidP="000042A2">
      <w:pPr>
        <w:spacing w:line="570" w:lineRule="exact"/>
        <w:ind w:firstLineChars="200" w:firstLine="640"/>
        <w:jc w:val="left"/>
        <w:rPr>
          <w:rFonts w:ascii="仿宋_GB2312" w:eastAsia="仿宋_GB2312"/>
          <w:sz w:val="32"/>
          <w:szCs w:val="32"/>
        </w:rPr>
      </w:pPr>
      <w:r w:rsidRPr="000042A2">
        <w:rPr>
          <w:rFonts w:ascii="仿宋_GB2312" w:eastAsia="仿宋_GB2312" w:hint="eastAsia"/>
          <w:sz w:val="32"/>
          <w:szCs w:val="32"/>
        </w:rPr>
        <w:t>在我市工商部门注册的企业，各有关企业可自荐，需要填写附件表单；</w:t>
      </w:r>
    </w:p>
    <w:p w:rsidR="00403F59" w:rsidRPr="000042A2" w:rsidRDefault="00403F59" w:rsidP="000042A2">
      <w:pPr>
        <w:spacing w:line="570" w:lineRule="exact"/>
        <w:ind w:firstLineChars="200" w:firstLine="640"/>
        <w:jc w:val="left"/>
        <w:rPr>
          <w:rFonts w:ascii="黑体" w:eastAsia="黑体"/>
          <w:sz w:val="32"/>
          <w:szCs w:val="32"/>
        </w:rPr>
      </w:pPr>
      <w:r w:rsidRPr="000042A2">
        <w:rPr>
          <w:rFonts w:ascii="黑体" w:eastAsia="黑体" w:hint="eastAsia"/>
          <w:sz w:val="32"/>
          <w:szCs w:val="32"/>
        </w:rPr>
        <w:t>二、推荐申报</w:t>
      </w:r>
    </w:p>
    <w:p w:rsidR="00403F59" w:rsidRPr="000042A2" w:rsidRDefault="00403F59" w:rsidP="000042A2">
      <w:pPr>
        <w:spacing w:line="570" w:lineRule="exact"/>
        <w:ind w:firstLineChars="200" w:firstLine="640"/>
        <w:jc w:val="left"/>
        <w:rPr>
          <w:rFonts w:ascii="仿宋_GB2312" w:eastAsia="仿宋_GB2312"/>
          <w:sz w:val="32"/>
          <w:szCs w:val="32"/>
        </w:rPr>
      </w:pPr>
      <w:r w:rsidRPr="000042A2">
        <w:rPr>
          <w:rFonts w:ascii="仿宋_GB2312" w:eastAsia="仿宋_GB2312" w:hint="eastAsia"/>
          <w:sz w:val="32"/>
          <w:szCs w:val="32"/>
        </w:rPr>
        <w:t>推选红色文化引领企业发展典型由相关单位推荐，各县</w:t>
      </w:r>
      <w:r w:rsidRPr="000042A2">
        <w:rPr>
          <w:rFonts w:ascii="仿宋_GB2312" w:eastAsia="仿宋_GB2312"/>
          <w:sz w:val="32"/>
          <w:szCs w:val="32"/>
        </w:rPr>
        <w:t>(</w:t>
      </w:r>
      <w:r w:rsidRPr="000042A2">
        <w:rPr>
          <w:rFonts w:ascii="仿宋_GB2312" w:eastAsia="仿宋_GB2312" w:hint="eastAsia"/>
          <w:sz w:val="32"/>
          <w:szCs w:val="32"/>
        </w:rPr>
        <w:t>市、区</w:t>
      </w:r>
      <w:r w:rsidRPr="000042A2">
        <w:rPr>
          <w:rFonts w:ascii="仿宋_GB2312" w:eastAsia="仿宋_GB2312"/>
          <w:sz w:val="32"/>
          <w:szCs w:val="32"/>
        </w:rPr>
        <w:t>)</w:t>
      </w:r>
      <w:r w:rsidRPr="000042A2">
        <w:rPr>
          <w:rFonts w:ascii="仿宋_GB2312" w:eastAsia="仿宋_GB2312" w:hint="eastAsia"/>
          <w:sz w:val="32"/>
          <w:szCs w:val="32"/>
        </w:rPr>
        <w:t>联络处、本会、行业协会等单位可以推荐，需要提供推荐材料</w:t>
      </w:r>
      <w:r w:rsidRPr="000042A2">
        <w:rPr>
          <w:rFonts w:ascii="仿宋_GB2312" w:eastAsia="仿宋_GB2312"/>
          <w:sz w:val="32"/>
          <w:szCs w:val="32"/>
        </w:rPr>
        <w:t>1000</w:t>
      </w:r>
      <w:r w:rsidRPr="000042A2">
        <w:rPr>
          <w:rFonts w:ascii="仿宋_GB2312" w:eastAsia="仿宋_GB2312" w:hint="eastAsia"/>
          <w:sz w:val="32"/>
          <w:szCs w:val="32"/>
        </w:rPr>
        <w:t>字左右；</w:t>
      </w:r>
    </w:p>
    <w:p w:rsidR="00403F59" w:rsidRPr="000042A2" w:rsidRDefault="00403F59" w:rsidP="000042A2">
      <w:pPr>
        <w:spacing w:line="570" w:lineRule="exact"/>
        <w:ind w:firstLineChars="200" w:firstLine="640"/>
        <w:jc w:val="left"/>
        <w:rPr>
          <w:rFonts w:ascii="黑体" w:eastAsia="黑体"/>
          <w:sz w:val="32"/>
          <w:szCs w:val="32"/>
        </w:rPr>
      </w:pPr>
      <w:r w:rsidRPr="000042A2">
        <w:rPr>
          <w:rFonts w:ascii="黑体" w:eastAsia="黑体" w:hint="eastAsia"/>
          <w:sz w:val="32"/>
          <w:szCs w:val="32"/>
        </w:rPr>
        <w:t>三、评选典型，由台州市企业联合</w:t>
      </w:r>
      <w:r w:rsidRPr="000042A2">
        <w:rPr>
          <w:rFonts w:ascii="黑体" w:eastAsia="黑体"/>
          <w:sz w:val="32"/>
          <w:szCs w:val="32"/>
        </w:rPr>
        <w:t>/</w:t>
      </w:r>
      <w:r w:rsidRPr="000042A2">
        <w:rPr>
          <w:rFonts w:ascii="黑体" w:eastAsia="黑体" w:hint="eastAsia"/>
          <w:sz w:val="32"/>
          <w:szCs w:val="32"/>
        </w:rPr>
        <w:t>企业家协会牵头；</w:t>
      </w:r>
    </w:p>
    <w:p w:rsidR="00403F59" w:rsidRPr="000042A2" w:rsidRDefault="00403F59" w:rsidP="000042A2">
      <w:pPr>
        <w:spacing w:line="570" w:lineRule="exact"/>
        <w:ind w:firstLineChars="200" w:firstLine="640"/>
        <w:jc w:val="left"/>
        <w:rPr>
          <w:rFonts w:ascii="黑体" w:eastAsia="黑体"/>
          <w:sz w:val="32"/>
          <w:szCs w:val="32"/>
        </w:rPr>
      </w:pPr>
      <w:r w:rsidRPr="000042A2">
        <w:rPr>
          <w:rFonts w:ascii="黑体" w:eastAsia="黑体" w:hint="eastAsia"/>
          <w:sz w:val="32"/>
          <w:szCs w:val="32"/>
        </w:rPr>
        <w:t>四、表彰及企业文化建设现场会的时间、地点、与会人员，另行通知。</w:t>
      </w:r>
    </w:p>
    <w:p w:rsidR="00403F59" w:rsidRPr="000042A2" w:rsidRDefault="00403F59" w:rsidP="000042A2">
      <w:pPr>
        <w:spacing w:line="570" w:lineRule="exact"/>
        <w:ind w:firstLineChars="200" w:firstLine="640"/>
        <w:jc w:val="left"/>
        <w:rPr>
          <w:rFonts w:ascii="黑体" w:eastAsia="黑体"/>
          <w:sz w:val="32"/>
          <w:szCs w:val="32"/>
        </w:rPr>
      </w:pPr>
      <w:r w:rsidRPr="000042A2">
        <w:rPr>
          <w:rFonts w:ascii="黑体" w:eastAsia="黑体" w:hint="eastAsia"/>
          <w:sz w:val="32"/>
          <w:szCs w:val="32"/>
        </w:rPr>
        <w:t>五、联系方式</w:t>
      </w:r>
      <w:r w:rsidRPr="000042A2">
        <w:rPr>
          <w:rFonts w:ascii="黑体" w:eastAsia="黑体"/>
          <w:sz w:val="32"/>
          <w:szCs w:val="32"/>
        </w:rPr>
        <w:t xml:space="preserve"> </w:t>
      </w:r>
    </w:p>
    <w:p w:rsidR="00403F59" w:rsidRPr="000042A2" w:rsidRDefault="00403F59" w:rsidP="000042A2">
      <w:pPr>
        <w:adjustRightInd w:val="0"/>
        <w:snapToGrid w:val="0"/>
        <w:spacing w:line="570" w:lineRule="exact"/>
        <w:ind w:firstLineChars="200" w:firstLine="640"/>
        <w:rPr>
          <w:rFonts w:ascii="仿宋_GB2312" w:eastAsia="仿宋_GB2312" w:hAnsi="仿宋_GB2312" w:cs="仿宋_GB2312"/>
          <w:sz w:val="32"/>
          <w:szCs w:val="32"/>
        </w:rPr>
      </w:pPr>
      <w:r w:rsidRPr="000042A2">
        <w:rPr>
          <w:rFonts w:ascii="仿宋_GB2312" w:eastAsia="仿宋_GB2312" w:hAnsi="仿宋_GB2312" w:cs="仿宋_GB2312" w:hint="eastAsia"/>
          <w:sz w:val="32"/>
          <w:szCs w:val="32"/>
        </w:rPr>
        <w:t>台州市企业联合会</w:t>
      </w:r>
      <w:r w:rsidRPr="000042A2">
        <w:rPr>
          <w:rFonts w:ascii="仿宋_GB2312" w:eastAsia="仿宋_GB2312" w:hAnsi="仿宋_GB2312" w:cs="仿宋_GB2312"/>
          <w:sz w:val="32"/>
          <w:szCs w:val="32"/>
        </w:rPr>
        <w:t>/</w:t>
      </w:r>
      <w:r w:rsidRPr="000042A2">
        <w:rPr>
          <w:rFonts w:ascii="仿宋_GB2312" w:eastAsia="仿宋_GB2312" w:hAnsi="仿宋_GB2312" w:cs="仿宋_GB2312" w:hint="eastAsia"/>
          <w:sz w:val="32"/>
          <w:szCs w:val="32"/>
        </w:rPr>
        <w:t>企业家协会</w:t>
      </w:r>
    </w:p>
    <w:p w:rsidR="00403F59" w:rsidRPr="000042A2" w:rsidRDefault="00403F59" w:rsidP="000042A2">
      <w:pPr>
        <w:adjustRightInd w:val="0"/>
        <w:snapToGrid w:val="0"/>
        <w:spacing w:line="570" w:lineRule="exact"/>
        <w:ind w:firstLineChars="200" w:firstLine="640"/>
        <w:rPr>
          <w:rFonts w:ascii="仿宋_GB2312" w:eastAsia="仿宋_GB2312" w:hAnsi="仿宋_GB2312" w:cs="仿宋_GB2312"/>
          <w:sz w:val="32"/>
          <w:szCs w:val="32"/>
        </w:rPr>
      </w:pPr>
      <w:r w:rsidRPr="000042A2">
        <w:rPr>
          <w:rFonts w:ascii="仿宋_GB2312" w:eastAsia="仿宋_GB2312" w:hAnsi="仿宋_GB2312" w:cs="仿宋_GB2312" w:hint="eastAsia"/>
          <w:sz w:val="32"/>
          <w:szCs w:val="32"/>
        </w:rPr>
        <w:t>联</w:t>
      </w:r>
      <w:r w:rsidRPr="000042A2">
        <w:rPr>
          <w:rFonts w:ascii="仿宋_GB2312" w:eastAsia="仿宋_GB2312" w:hAnsi="仿宋_GB2312" w:cs="仿宋_GB2312"/>
          <w:sz w:val="32"/>
          <w:szCs w:val="32"/>
        </w:rPr>
        <w:t xml:space="preserve"> </w:t>
      </w:r>
      <w:r w:rsidRPr="000042A2">
        <w:rPr>
          <w:rFonts w:ascii="仿宋_GB2312" w:eastAsia="仿宋_GB2312" w:hAnsi="仿宋_GB2312" w:cs="仿宋_GB2312" w:hint="eastAsia"/>
          <w:sz w:val="32"/>
          <w:szCs w:val="32"/>
        </w:rPr>
        <w:t>系</w:t>
      </w:r>
      <w:r w:rsidRPr="000042A2">
        <w:rPr>
          <w:rFonts w:ascii="仿宋_GB2312" w:eastAsia="仿宋_GB2312" w:hAnsi="仿宋_GB2312" w:cs="仿宋_GB2312"/>
          <w:sz w:val="32"/>
          <w:szCs w:val="32"/>
        </w:rPr>
        <w:t xml:space="preserve"> </w:t>
      </w:r>
      <w:r w:rsidRPr="000042A2">
        <w:rPr>
          <w:rFonts w:ascii="仿宋_GB2312" w:eastAsia="仿宋_GB2312" w:hAnsi="仿宋_GB2312" w:cs="仿宋_GB2312" w:hint="eastAsia"/>
          <w:sz w:val="32"/>
          <w:szCs w:val="32"/>
        </w:rPr>
        <w:t>人：潘希希</w:t>
      </w:r>
    </w:p>
    <w:p w:rsidR="00403F59" w:rsidRPr="000042A2" w:rsidRDefault="00403F59" w:rsidP="000042A2">
      <w:pPr>
        <w:adjustRightInd w:val="0"/>
        <w:snapToGrid w:val="0"/>
        <w:spacing w:line="570" w:lineRule="exact"/>
        <w:ind w:firstLineChars="200" w:firstLine="640"/>
        <w:rPr>
          <w:rFonts w:ascii="仿宋_GB2312" w:eastAsia="仿宋_GB2312" w:hAnsi="仿宋_GB2312" w:cs="仿宋_GB2312"/>
          <w:color w:val="000000"/>
          <w:sz w:val="32"/>
          <w:szCs w:val="32"/>
        </w:rPr>
      </w:pPr>
      <w:r w:rsidRPr="000042A2">
        <w:rPr>
          <w:rFonts w:ascii="仿宋_GB2312" w:eastAsia="仿宋_GB2312" w:hAnsi="仿宋_GB2312" w:cs="仿宋_GB2312" w:hint="eastAsia"/>
          <w:sz w:val="32"/>
          <w:szCs w:val="32"/>
        </w:rPr>
        <w:t>联系电话：</w:t>
      </w:r>
      <w:r w:rsidRPr="000042A2">
        <w:rPr>
          <w:rFonts w:ascii="仿宋_GB2312" w:eastAsia="仿宋_GB2312" w:hAnsi="仿宋_GB2312" w:cs="仿宋_GB2312"/>
          <w:color w:val="000000"/>
          <w:sz w:val="32"/>
          <w:szCs w:val="32"/>
        </w:rPr>
        <w:t xml:space="preserve">0576-88311137 </w:t>
      </w:r>
    </w:p>
    <w:p w:rsidR="00403F59" w:rsidRPr="000042A2" w:rsidRDefault="00403F59" w:rsidP="000042A2">
      <w:pPr>
        <w:adjustRightInd w:val="0"/>
        <w:snapToGrid w:val="0"/>
        <w:spacing w:line="570" w:lineRule="exact"/>
        <w:ind w:firstLineChars="200" w:firstLine="640"/>
        <w:rPr>
          <w:rFonts w:ascii="仿宋_GB2312" w:eastAsia="仿宋_GB2312" w:hAnsi="仿宋_GB2312" w:cs="仿宋_GB2312"/>
          <w:color w:val="000000"/>
          <w:sz w:val="32"/>
          <w:szCs w:val="32"/>
        </w:rPr>
      </w:pPr>
      <w:r w:rsidRPr="000042A2">
        <w:rPr>
          <w:rFonts w:ascii="仿宋_GB2312" w:eastAsia="仿宋_GB2312" w:hAnsi="仿宋_GB2312" w:cs="仿宋_GB2312" w:hint="eastAsia"/>
          <w:color w:val="000000"/>
          <w:sz w:val="32"/>
          <w:szCs w:val="32"/>
        </w:rPr>
        <w:t>邮</w:t>
      </w:r>
      <w:r w:rsidRPr="000042A2">
        <w:rPr>
          <w:rFonts w:ascii="仿宋_GB2312" w:eastAsia="仿宋_GB2312" w:hAnsi="仿宋_GB2312" w:cs="仿宋_GB2312"/>
          <w:color w:val="000000"/>
          <w:sz w:val="32"/>
          <w:szCs w:val="32"/>
        </w:rPr>
        <w:t xml:space="preserve">    </w:t>
      </w:r>
      <w:r w:rsidRPr="000042A2">
        <w:rPr>
          <w:rFonts w:ascii="仿宋_GB2312" w:eastAsia="仿宋_GB2312" w:hAnsi="仿宋_GB2312" w:cs="仿宋_GB2312" w:hint="eastAsia"/>
          <w:color w:val="000000"/>
          <w:sz w:val="32"/>
          <w:szCs w:val="32"/>
        </w:rPr>
        <w:t>箱：</w:t>
      </w:r>
      <w:hyperlink r:id="rId7" w:history="1">
        <w:r w:rsidRPr="000042A2">
          <w:rPr>
            <w:rStyle w:val="a5"/>
            <w:rFonts w:ascii="仿宋_GB2312" w:eastAsia="仿宋_GB2312" w:hAnsi="仿宋_GB2312" w:cs="仿宋_GB2312"/>
            <w:color w:val="000000"/>
            <w:sz w:val="32"/>
            <w:szCs w:val="32"/>
            <w:u w:val="none"/>
          </w:rPr>
          <w:t>82741049@qq.com</w:t>
        </w:r>
      </w:hyperlink>
    </w:p>
    <w:p w:rsidR="00403F59" w:rsidRPr="000042A2" w:rsidRDefault="00403F59" w:rsidP="000042A2">
      <w:pPr>
        <w:adjustRightInd w:val="0"/>
        <w:snapToGrid w:val="0"/>
        <w:spacing w:line="570" w:lineRule="exact"/>
        <w:ind w:firstLineChars="200" w:firstLine="640"/>
        <w:rPr>
          <w:rFonts w:ascii="仿宋_GB2312" w:eastAsia="仿宋_GB2312" w:hAnsi="仿宋_GB2312" w:cs="仿宋_GB2312"/>
          <w:color w:val="000000"/>
          <w:sz w:val="32"/>
          <w:szCs w:val="32"/>
        </w:rPr>
      </w:pPr>
      <w:r w:rsidRPr="000042A2">
        <w:rPr>
          <w:rFonts w:ascii="仿宋_GB2312" w:eastAsia="仿宋_GB2312" w:hAnsi="仿宋_GB2312" w:cs="仿宋_GB2312" w:hint="eastAsia"/>
          <w:color w:val="000000"/>
          <w:sz w:val="32"/>
          <w:szCs w:val="32"/>
        </w:rPr>
        <w:lastRenderedPageBreak/>
        <w:t>台州市经济信息研究会</w:t>
      </w:r>
    </w:p>
    <w:p w:rsidR="00403F59" w:rsidRPr="000042A2" w:rsidRDefault="00403F59" w:rsidP="000042A2">
      <w:pPr>
        <w:adjustRightInd w:val="0"/>
        <w:snapToGrid w:val="0"/>
        <w:spacing w:line="570" w:lineRule="exact"/>
        <w:ind w:firstLineChars="200" w:firstLine="640"/>
        <w:rPr>
          <w:rFonts w:ascii="仿宋_GB2312" w:eastAsia="仿宋_GB2312" w:hAnsi="仿宋_GB2312" w:cs="仿宋_GB2312"/>
          <w:color w:val="000000"/>
          <w:sz w:val="32"/>
          <w:szCs w:val="32"/>
        </w:rPr>
      </w:pPr>
      <w:r w:rsidRPr="000042A2">
        <w:rPr>
          <w:rFonts w:ascii="仿宋_GB2312" w:eastAsia="仿宋_GB2312" w:hAnsi="仿宋_GB2312" w:cs="仿宋_GB2312" w:hint="eastAsia"/>
          <w:color w:val="000000"/>
          <w:sz w:val="32"/>
          <w:szCs w:val="32"/>
        </w:rPr>
        <w:t>联</w:t>
      </w:r>
      <w:r w:rsidRPr="000042A2">
        <w:rPr>
          <w:rFonts w:ascii="仿宋_GB2312" w:eastAsia="仿宋_GB2312" w:hAnsi="仿宋_GB2312" w:cs="仿宋_GB2312"/>
          <w:color w:val="000000"/>
          <w:sz w:val="32"/>
          <w:szCs w:val="32"/>
        </w:rPr>
        <w:t xml:space="preserve"> </w:t>
      </w:r>
      <w:r w:rsidRPr="000042A2">
        <w:rPr>
          <w:rFonts w:ascii="仿宋_GB2312" w:eastAsia="仿宋_GB2312" w:hAnsi="仿宋_GB2312" w:cs="仿宋_GB2312" w:hint="eastAsia"/>
          <w:color w:val="000000"/>
          <w:sz w:val="32"/>
          <w:szCs w:val="32"/>
        </w:rPr>
        <w:t>系</w:t>
      </w:r>
      <w:r w:rsidRPr="000042A2">
        <w:rPr>
          <w:rFonts w:ascii="仿宋_GB2312" w:eastAsia="仿宋_GB2312" w:hAnsi="仿宋_GB2312" w:cs="仿宋_GB2312"/>
          <w:color w:val="000000"/>
          <w:sz w:val="32"/>
          <w:szCs w:val="32"/>
        </w:rPr>
        <w:t xml:space="preserve"> </w:t>
      </w:r>
      <w:r w:rsidRPr="000042A2">
        <w:rPr>
          <w:rFonts w:ascii="仿宋_GB2312" w:eastAsia="仿宋_GB2312" w:hAnsi="仿宋_GB2312" w:cs="仿宋_GB2312" w:hint="eastAsia"/>
          <w:color w:val="000000"/>
          <w:sz w:val="32"/>
          <w:szCs w:val="32"/>
        </w:rPr>
        <w:t>人：周晓慧</w:t>
      </w:r>
    </w:p>
    <w:p w:rsidR="00403F59" w:rsidRPr="000042A2" w:rsidRDefault="00403F59" w:rsidP="000042A2">
      <w:pPr>
        <w:adjustRightInd w:val="0"/>
        <w:snapToGrid w:val="0"/>
        <w:spacing w:line="570" w:lineRule="exact"/>
        <w:ind w:firstLineChars="200" w:firstLine="640"/>
        <w:rPr>
          <w:rFonts w:ascii="仿宋_GB2312" w:eastAsia="仿宋_GB2312" w:hAnsi="仿宋_GB2312" w:cs="仿宋_GB2312"/>
          <w:color w:val="000000"/>
          <w:sz w:val="32"/>
          <w:szCs w:val="32"/>
        </w:rPr>
      </w:pPr>
      <w:r w:rsidRPr="000042A2">
        <w:rPr>
          <w:rFonts w:ascii="仿宋_GB2312" w:eastAsia="仿宋_GB2312" w:hAnsi="仿宋_GB2312" w:cs="仿宋_GB2312" w:hint="eastAsia"/>
          <w:color w:val="000000"/>
          <w:sz w:val="32"/>
          <w:szCs w:val="32"/>
        </w:rPr>
        <w:t>联系电话：</w:t>
      </w:r>
      <w:r w:rsidRPr="000042A2">
        <w:rPr>
          <w:rFonts w:ascii="仿宋_GB2312" w:eastAsia="仿宋_GB2312" w:hAnsi="仿宋_GB2312" w:cs="仿宋_GB2312"/>
          <w:color w:val="000000"/>
          <w:sz w:val="32"/>
          <w:szCs w:val="32"/>
        </w:rPr>
        <w:t>88510735</w:t>
      </w:r>
    </w:p>
    <w:p w:rsidR="00403F59" w:rsidRPr="000042A2" w:rsidRDefault="00403F59" w:rsidP="000042A2">
      <w:pPr>
        <w:adjustRightInd w:val="0"/>
        <w:snapToGrid w:val="0"/>
        <w:spacing w:line="570" w:lineRule="exact"/>
        <w:ind w:firstLineChars="200" w:firstLine="640"/>
        <w:rPr>
          <w:rFonts w:ascii="仿宋_GB2312" w:eastAsia="仿宋_GB2312" w:hAnsi="仿宋_GB2312" w:cs="仿宋_GB2312"/>
          <w:color w:val="000000"/>
          <w:sz w:val="32"/>
          <w:szCs w:val="32"/>
        </w:rPr>
      </w:pPr>
      <w:r w:rsidRPr="000042A2">
        <w:rPr>
          <w:rFonts w:ascii="仿宋_GB2312" w:eastAsia="仿宋_GB2312" w:hAnsi="仿宋_GB2312" w:cs="仿宋_GB2312" w:hint="eastAsia"/>
          <w:color w:val="000000"/>
          <w:sz w:val="32"/>
          <w:szCs w:val="32"/>
        </w:rPr>
        <w:t>邮</w:t>
      </w:r>
      <w:r w:rsidRPr="000042A2">
        <w:rPr>
          <w:rFonts w:ascii="仿宋_GB2312" w:eastAsia="仿宋_GB2312" w:hAnsi="仿宋_GB2312" w:cs="仿宋_GB2312"/>
          <w:color w:val="000000"/>
          <w:sz w:val="32"/>
          <w:szCs w:val="32"/>
        </w:rPr>
        <w:t xml:space="preserve">    </w:t>
      </w:r>
      <w:r w:rsidRPr="000042A2">
        <w:rPr>
          <w:rFonts w:ascii="仿宋_GB2312" w:eastAsia="仿宋_GB2312" w:hAnsi="仿宋_GB2312" w:cs="仿宋_GB2312" w:hint="eastAsia"/>
          <w:color w:val="000000"/>
          <w:sz w:val="32"/>
          <w:szCs w:val="32"/>
        </w:rPr>
        <w:t>箱：</w:t>
      </w:r>
      <w:r w:rsidRPr="000042A2">
        <w:rPr>
          <w:rFonts w:ascii="仿宋_GB2312" w:eastAsia="仿宋_GB2312" w:hAnsi="仿宋_GB2312" w:cs="仿宋_GB2312"/>
          <w:color w:val="000000"/>
          <w:sz w:val="32"/>
          <w:szCs w:val="32"/>
        </w:rPr>
        <w:t>tzfzyj@163.com</w:t>
      </w:r>
    </w:p>
    <w:p w:rsidR="00403F59" w:rsidRPr="000042A2" w:rsidRDefault="00403F59" w:rsidP="000042A2">
      <w:pPr>
        <w:adjustRightInd w:val="0"/>
        <w:snapToGrid w:val="0"/>
        <w:spacing w:line="570" w:lineRule="exact"/>
        <w:ind w:firstLineChars="200" w:firstLine="640"/>
        <w:rPr>
          <w:rFonts w:ascii="仿宋_GB2312" w:eastAsia="仿宋_GB2312" w:hAnsi="仿宋_GB2312" w:cs="仿宋_GB2312"/>
          <w:sz w:val="32"/>
          <w:szCs w:val="32"/>
        </w:rPr>
      </w:pPr>
      <w:r w:rsidRPr="000042A2">
        <w:rPr>
          <w:rFonts w:ascii="仿宋_GB2312" w:eastAsia="仿宋_GB2312" w:hAnsi="仿宋_GB2312" w:cs="仿宋_GB2312" w:hint="eastAsia"/>
          <w:sz w:val="32"/>
          <w:szCs w:val="32"/>
        </w:rPr>
        <w:t>通讯地址：台州市椒江区解放南路</w:t>
      </w:r>
      <w:r w:rsidRPr="000042A2">
        <w:rPr>
          <w:rFonts w:ascii="仿宋_GB2312" w:eastAsia="仿宋_GB2312" w:hAnsi="仿宋_GB2312" w:cs="仿宋_GB2312"/>
          <w:sz w:val="32"/>
          <w:szCs w:val="32"/>
        </w:rPr>
        <w:t>77-1</w:t>
      </w:r>
      <w:r w:rsidRPr="000042A2">
        <w:rPr>
          <w:rFonts w:ascii="仿宋_GB2312" w:eastAsia="仿宋_GB2312" w:hAnsi="仿宋_GB2312" w:cs="仿宋_GB2312" w:hint="eastAsia"/>
          <w:sz w:val="32"/>
          <w:szCs w:val="32"/>
        </w:rPr>
        <w:t>号（凤凰茶馆）</w:t>
      </w:r>
    </w:p>
    <w:p w:rsidR="00403F59" w:rsidRPr="000042A2" w:rsidRDefault="00403F59" w:rsidP="000042A2">
      <w:pPr>
        <w:adjustRightInd w:val="0"/>
        <w:snapToGrid w:val="0"/>
        <w:spacing w:line="570" w:lineRule="exact"/>
        <w:ind w:firstLineChars="200" w:firstLine="640"/>
        <w:rPr>
          <w:rFonts w:ascii="仿宋_GB2312" w:eastAsia="仿宋_GB2312" w:hAnsi="仿宋_GB2312" w:cs="仿宋_GB2312"/>
          <w:sz w:val="32"/>
          <w:szCs w:val="32"/>
        </w:rPr>
      </w:pPr>
      <w:r w:rsidRPr="000042A2">
        <w:rPr>
          <w:rFonts w:ascii="仿宋_GB2312" w:eastAsia="仿宋_GB2312" w:hAnsi="仿宋_GB2312" w:cs="仿宋_GB2312" w:hint="eastAsia"/>
          <w:sz w:val="32"/>
          <w:szCs w:val="32"/>
        </w:rPr>
        <w:t>邮政编码：</w:t>
      </w:r>
      <w:r w:rsidRPr="000042A2">
        <w:rPr>
          <w:rFonts w:ascii="仿宋_GB2312" w:eastAsia="仿宋_GB2312" w:hAnsi="仿宋_GB2312" w:cs="仿宋_GB2312"/>
          <w:sz w:val="32"/>
          <w:szCs w:val="32"/>
        </w:rPr>
        <w:t>318000</w:t>
      </w:r>
    </w:p>
    <w:p w:rsidR="00403F59" w:rsidRPr="000042A2" w:rsidRDefault="00403F59" w:rsidP="000042A2">
      <w:pPr>
        <w:spacing w:line="570" w:lineRule="exact"/>
        <w:ind w:firstLineChars="200" w:firstLine="640"/>
        <w:jc w:val="left"/>
        <w:rPr>
          <w:rFonts w:ascii="仿宋_GB2312" w:eastAsia="仿宋_GB2312" w:hAnsi="宋体" w:cs="宋体"/>
          <w:sz w:val="32"/>
          <w:szCs w:val="32"/>
        </w:rPr>
      </w:pPr>
    </w:p>
    <w:p w:rsidR="00403F59" w:rsidRPr="000042A2" w:rsidRDefault="00403F59" w:rsidP="000042A2">
      <w:pPr>
        <w:spacing w:line="570" w:lineRule="exact"/>
        <w:ind w:firstLineChars="200" w:firstLine="640"/>
        <w:jc w:val="left"/>
        <w:rPr>
          <w:rFonts w:ascii="仿宋_GB2312" w:eastAsia="仿宋_GB2312" w:hAnsi="宋体" w:cs="宋体"/>
          <w:sz w:val="32"/>
          <w:szCs w:val="32"/>
        </w:rPr>
      </w:pPr>
      <w:r w:rsidRPr="000042A2">
        <w:rPr>
          <w:rFonts w:ascii="仿宋_GB2312" w:eastAsia="仿宋_GB2312" w:hAnsi="宋体" w:cs="宋体" w:hint="eastAsia"/>
          <w:sz w:val="32"/>
          <w:szCs w:val="32"/>
        </w:rPr>
        <w:t>附件：</w:t>
      </w:r>
      <w:r w:rsidRPr="000042A2">
        <w:rPr>
          <w:rFonts w:ascii="仿宋_GB2312" w:eastAsia="仿宋_GB2312" w:hint="eastAsia"/>
          <w:sz w:val="32"/>
          <w:szCs w:val="32"/>
        </w:rPr>
        <w:t>红色文化引领企业发展典型</w:t>
      </w:r>
      <w:r w:rsidRPr="000042A2">
        <w:rPr>
          <w:rFonts w:ascii="仿宋_GB2312" w:eastAsia="仿宋_GB2312" w:hAnsi="宋体" w:cs="宋体" w:hint="eastAsia"/>
          <w:sz w:val="32"/>
          <w:szCs w:val="32"/>
        </w:rPr>
        <w:t>推荐表</w:t>
      </w:r>
    </w:p>
    <w:p w:rsidR="00403F59" w:rsidRDefault="00403F59" w:rsidP="000042A2">
      <w:pPr>
        <w:adjustRightInd w:val="0"/>
        <w:snapToGrid w:val="0"/>
        <w:spacing w:line="570" w:lineRule="exact"/>
        <w:ind w:firstLineChars="200" w:firstLine="640"/>
        <w:rPr>
          <w:rFonts w:ascii="仿宋_GB2312" w:eastAsia="仿宋_GB2312" w:hAnsi="仿宋_GB2312" w:cs="仿宋_GB2312"/>
          <w:sz w:val="32"/>
          <w:szCs w:val="32"/>
        </w:rPr>
      </w:pPr>
    </w:p>
    <w:p w:rsidR="00403F59" w:rsidRDefault="00403F59" w:rsidP="000042A2">
      <w:pPr>
        <w:adjustRightInd w:val="0"/>
        <w:snapToGrid w:val="0"/>
        <w:spacing w:line="570" w:lineRule="exact"/>
        <w:ind w:firstLineChars="200" w:firstLine="640"/>
        <w:rPr>
          <w:rFonts w:ascii="仿宋_GB2312" w:eastAsia="仿宋_GB2312" w:hAnsi="仿宋_GB2312" w:cs="仿宋_GB2312"/>
          <w:sz w:val="32"/>
          <w:szCs w:val="32"/>
        </w:rPr>
      </w:pPr>
    </w:p>
    <w:p w:rsidR="00403F59" w:rsidRDefault="00403F59" w:rsidP="000042A2">
      <w:pPr>
        <w:adjustRightInd w:val="0"/>
        <w:snapToGrid w:val="0"/>
        <w:spacing w:line="570" w:lineRule="exact"/>
        <w:ind w:firstLineChars="200" w:firstLine="640"/>
        <w:rPr>
          <w:rFonts w:ascii="仿宋_GB2312" w:eastAsia="仿宋_GB2312" w:hAnsi="仿宋_GB2312" w:cs="仿宋_GB2312"/>
          <w:sz w:val="32"/>
          <w:szCs w:val="32"/>
        </w:rPr>
      </w:pPr>
    </w:p>
    <w:p w:rsidR="00403F59" w:rsidRDefault="00403F59" w:rsidP="000042A2">
      <w:pPr>
        <w:spacing w:line="57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台州市企业家协会</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台州市企业联合会</w:t>
      </w:r>
    </w:p>
    <w:p w:rsidR="00403F59" w:rsidRDefault="00403F59" w:rsidP="000042A2">
      <w:pPr>
        <w:adjustRightInd w:val="0"/>
        <w:snapToGrid w:val="0"/>
        <w:spacing w:line="570" w:lineRule="exact"/>
        <w:ind w:firstLineChars="200" w:firstLine="640"/>
        <w:rPr>
          <w:rFonts w:ascii="仿宋_GB2312" w:eastAsia="仿宋_GB2312" w:hAnsi="仿宋_GB2312" w:cs="仿宋_GB2312"/>
          <w:sz w:val="32"/>
          <w:szCs w:val="32"/>
        </w:rPr>
      </w:pPr>
    </w:p>
    <w:p w:rsidR="00403F59" w:rsidRDefault="00403F59" w:rsidP="000042A2">
      <w:pPr>
        <w:adjustRightInd w:val="0"/>
        <w:snapToGrid w:val="0"/>
        <w:spacing w:line="570" w:lineRule="exact"/>
        <w:ind w:firstLineChars="200" w:firstLine="640"/>
        <w:rPr>
          <w:rFonts w:ascii="仿宋_GB2312" w:eastAsia="仿宋_GB2312" w:hAnsi="仿宋_GB2312" w:cs="仿宋_GB2312"/>
          <w:sz w:val="32"/>
          <w:szCs w:val="32"/>
        </w:rPr>
      </w:pPr>
    </w:p>
    <w:p w:rsidR="00403F59" w:rsidRDefault="00403F59" w:rsidP="000042A2">
      <w:pPr>
        <w:adjustRightInd w:val="0"/>
        <w:snapToGrid w:val="0"/>
        <w:spacing w:line="570" w:lineRule="exact"/>
        <w:ind w:firstLineChars="200" w:firstLine="640"/>
        <w:rPr>
          <w:rFonts w:ascii="仿宋_GB2312" w:eastAsia="仿宋_GB2312" w:hAnsi="仿宋_GB2312" w:cs="仿宋_GB2312"/>
          <w:sz w:val="32"/>
          <w:szCs w:val="32"/>
        </w:rPr>
      </w:pPr>
    </w:p>
    <w:p w:rsidR="00403F59" w:rsidRDefault="00403F59" w:rsidP="000042A2">
      <w:pPr>
        <w:spacing w:line="57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台州市经济信息研究会</w:t>
      </w:r>
    </w:p>
    <w:p w:rsidR="00403F59" w:rsidRDefault="00403F59" w:rsidP="000042A2">
      <w:pPr>
        <w:spacing w:line="570" w:lineRule="exact"/>
        <w:ind w:firstLineChars="300" w:firstLine="960"/>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smartTag w:uri="urn:schemas-microsoft-com:office:smarttags" w:element="chsdate">
        <w:smartTagPr>
          <w:attr w:name="Year" w:val="2020"/>
          <w:attr w:name="Month" w:val="3"/>
          <w:attr w:name="Day" w:val="30"/>
          <w:attr w:name="IsLunarDate" w:val="False"/>
          <w:attr w:name="IsROCDate" w:val="False"/>
        </w:smartTag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w:t>
        </w:r>
      </w:smartTag>
    </w:p>
    <w:p w:rsidR="00403F59" w:rsidRPr="000042A2" w:rsidRDefault="00403F59" w:rsidP="000042A2">
      <w:pPr>
        <w:spacing w:line="592" w:lineRule="exact"/>
        <w:rPr>
          <w:rFonts w:ascii="黑体" w:eastAsia="黑体" w:hAnsi="仿宋_GB2312" w:cs="仿宋_GB2312"/>
          <w:sz w:val="32"/>
          <w:szCs w:val="32"/>
        </w:rPr>
      </w:pPr>
      <w:r>
        <w:rPr>
          <w:rFonts w:ascii="仿宋_GB2312" w:eastAsia="仿宋_GB2312" w:hAnsi="仿宋_GB2312" w:cs="仿宋_GB2312"/>
          <w:sz w:val="32"/>
          <w:szCs w:val="32"/>
        </w:rPr>
        <w:br w:type="page"/>
      </w:r>
      <w:r w:rsidRPr="000042A2">
        <w:rPr>
          <w:rFonts w:ascii="黑体" w:eastAsia="黑体" w:hAnsi="仿宋_GB2312" w:cs="仿宋_GB2312" w:hint="eastAsia"/>
          <w:sz w:val="32"/>
          <w:szCs w:val="32"/>
        </w:rPr>
        <w:lastRenderedPageBreak/>
        <w:t>附件</w:t>
      </w:r>
    </w:p>
    <w:p w:rsidR="00403F59" w:rsidRPr="000042A2" w:rsidRDefault="00403F59" w:rsidP="00F3093C">
      <w:pPr>
        <w:spacing w:line="600" w:lineRule="exact"/>
        <w:jc w:val="center"/>
        <w:rPr>
          <w:rFonts w:ascii="方正小标宋简体" w:eastAsia="方正小标宋简体" w:hAnsi="宋体" w:cs="宋体"/>
          <w:sz w:val="44"/>
          <w:szCs w:val="44"/>
        </w:rPr>
      </w:pPr>
      <w:r w:rsidRPr="000042A2">
        <w:rPr>
          <w:rFonts w:ascii="方正小标宋简体" w:eastAsia="方正小标宋简体" w:hint="eastAsia"/>
          <w:sz w:val="44"/>
          <w:szCs w:val="44"/>
        </w:rPr>
        <w:t>红色文化引领企业发展典型</w:t>
      </w:r>
      <w:r w:rsidRPr="000042A2">
        <w:rPr>
          <w:rFonts w:ascii="方正小标宋简体" w:eastAsia="方正小标宋简体" w:hAnsi="宋体" w:cs="宋体" w:hint="eastAsia"/>
          <w:sz w:val="44"/>
          <w:szCs w:val="44"/>
        </w:rPr>
        <w:t>推荐表</w:t>
      </w:r>
    </w:p>
    <w:p w:rsidR="00403F59" w:rsidRPr="00204889" w:rsidRDefault="00403F59" w:rsidP="0019383F">
      <w:pPr>
        <w:spacing w:line="200" w:lineRule="exact"/>
        <w:jc w:val="center"/>
        <w:rPr>
          <w:rFonts w:ascii="仿宋_GB2312" w:eastAsia="仿宋_GB2312"/>
          <w:sz w:val="32"/>
          <w:szCs w:val="32"/>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8"/>
        <w:gridCol w:w="1614"/>
        <w:gridCol w:w="1417"/>
        <w:gridCol w:w="1418"/>
        <w:gridCol w:w="1275"/>
        <w:gridCol w:w="2198"/>
      </w:tblGrid>
      <w:tr w:rsidR="00403F59" w:rsidRPr="00F46AED" w:rsidTr="0019383F">
        <w:trPr>
          <w:trHeight w:val="567"/>
          <w:jc w:val="center"/>
        </w:trPr>
        <w:tc>
          <w:tcPr>
            <w:tcW w:w="1108" w:type="dxa"/>
            <w:tcMar>
              <w:left w:w="28" w:type="dxa"/>
              <w:right w:w="28" w:type="dxa"/>
            </w:tcMar>
            <w:vAlign w:val="center"/>
          </w:tcPr>
          <w:p w:rsidR="00403F59" w:rsidRPr="00F46AED" w:rsidRDefault="00403F59" w:rsidP="000042A2">
            <w:pPr>
              <w:spacing w:line="240" w:lineRule="atLeast"/>
              <w:jc w:val="center"/>
              <w:rPr>
                <w:rFonts w:ascii="宋体"/>
                <w:sz w:val="24"/>
              </w:rPr>
            </w:pPr>
            <w:r w:rsidRPr="00F46AED">
              <w:rPr>
                <w:rFonts w:ascii="宋体" w:hAnsi="宋体" w:hint="eastAsia"/>
                <w:sz w:val="24"/>
              </w:rPr>
              <w:t>企业名称</w:t>
            </w:r>
          </w:p>
        </w:tc>
        <w:tc>
          <w:tcPr>
            <w:tcW w:w="7922" w:type="dxa"/>
            <w:gridSpan w:val="5"/>
            <w:tcMar>
              <w:left w:w="28" w:type="dxa"/>
              <w:right w:w="28" w:type="dxa"/>
            </w:tcMar>
            <w:vAlign w:val="center"/>
          </w:tcPr>
          <w:p w:rsidR="00403F59" w:rsidRPr="00F46AED" w:rsidRDefault="00403F59" w:rsidP="000042A2">
            <w:pPr>
              <w:spacing w:line="240" w:lineRule="atLeast"/>
              <w:jc w:val="center"/>
              <w:rPr>
                <w:rFonts w:ascii="宋体"/>
                <w:sz w:val="24"/>
              </w:rPr>
            </w:pPr>
          </w:p>
        </w:tc>
      </w:tr>
      <w:tr w:rsidR="00403F59" w:rsidRPr="00F46AED" w:rsidTr="0019383F">
        <w:trPr>
          <w:trHeight w:val="567"/>
          <w:jc w:val="center"/>
        </w:trPr>
        <w:tc>
          <w:tcPr>
            <w:tcW w:w="1108" w:type="dxa"/>
            <w:tcMar>
              <w:left w:w="28" w:type="dxa"/>
              <w:right w:w="28" w:type="dxa"/>
            </w:tcMar>
            <w:vAlign w:val="center"/>
          </w:tcPr>
          <w:p w:rsidR="00403F59" w:rsidRPr="00F46AED" w:rsidRDefault="00403F59" w:rsidP="000042A2">
            <w:pPr>
              <w:spacing w:line="240" w:lineRule="atLeast"/>
              <w:jc w:val="center"/>
              <w:rPr>
                <w:rFonts w:ascii="宋体"/>
                <w:sz w:val="24"/>
              </w:rPr>
            </w:pPr>
            <w:r w:rsidRPr="00F46AED">
              <w:rPr>
                <w:rFonts w:ascii="宋体" w:hAnsi="宋体" w:hint="eastAsia"/>
                <w:sz w:val="24"/>
              </w:rPr>
              <w:t>法人姓名</w:t>
            </w:r>
          </w:p>
        </w:tc>
        <w:tc>
          <w:tcPr>
            <w:tcW w:w="1614" w:type="dxa"/>
            <w:tcMar>
              <w:left w:w="28" w:type="dxa"/>
              <w:right w:w="28" w:type="dxa"/>
            </w:tcMar>
            <w:vAlign w:val="center"/>
          </w:tcPr>
          <w:p w:rsidR="00403F59" w:rsidRPr="00F46AED" w:rsidRDefault="00403F59" w:rsidP="000042A2">
            <w:pPr>
              <w:spacing w:line="240" w:lineRule="atLeast"/>
              <w:jc w:val="center"/>
              <w:rPr>
                <w:rFonts w:ascii="宋体"/>
                <w:sz w:val="24"/>
              </w:rPr>
            </w:pPr>
          </w:p>
        </w:tc>
        <w:tc>
          <w:tcPr>
            <w:tcW w:w="1417" w:type="dxa"/>
            <w:vAlign w:val="center"/>
          </w:tcPr>
          <w:p w:rsidR="00403F59" w:rsidRPr="00F46AED" w:rsidRDefault="00403F59" w:rsidP="000042A2">
            <w:pPr>
              <w:spacing w:line="240" w:lineRule="atLeast"/>
              <w:jc w:val="center"/>
              <w:rPr>
                <w:rFonts w:ascii="宋体"/>
                <w:sz w:val="24"/>
              </w:rPr>
            </w:pPr>
            <w:r w:rsidRPr="00F46AED">
              <w:rPr>
                <w:rFonts w:ascii="宋体" w:hint="eastAsia"/>
                <w:sz w:val="24"/>
              </w:rPr>
              <w:t>性</w:t>
            </w:r>
            <w:r w:rsidRPr="00F46AED">
              <w:rPr>
                <w:rFonts w:ascii="宋体"/>
                <w:sz w:val="24"/>
              </w:rPr>
              <w:t xml:space="preserve">  </w:t>
            </w:r>
            <w:r w:rsidRPr="00F46AED">
              <w:rPr>
                <w:rFonts w:ascii="宋体" w:hint="eastAsia"/>
                <w:sz w:val="24"/>
              </w:rPr>
              <w:t>别</w:t>
            </w:r>
          </w:p>
        </w:tc>
        <w:tc>
          <w:tcPr>
            <w:tcW w:w="1418" w:type="dxa"/>
            <w:vAlign w:val="center"/>
          </w:tcPr>
          <w:p w:rsidR="00403F59" w:rsidRPr="00F46AED" w:rsidRDefault="00403F59" w:rsidP="000042A2">
            <w:pPr>
              <w:spacing w:line="240" w:lineRule="atLeast"/>
              <w:jc w:val="center"/>
              <w:rPr>
                <w:rFonts w:ascii="宋体"/>
                <w:sz w:val="24"/>
              </w:rPr>
            </w:pPr>
          </w:p>
        </w:tc>
        <w:tc>
          <w:tcPr>
            <w:tcW w:w="1275" w:type="dxa"/>
            <w:vAlign w:val="center"/>
          </w:tcPr>
          <w:p w:rsidR="00403F59" w:rsidRPr="00F46AED" w:rsidRDefault="00403F59" w:rsidP="000042A2">
            <w:pPr>
              <w:spacing w:line="240" w:lineRule="atLeast"/>
              <w:jc w:val="center"/>
              <w:rPr>
                <w:rFonts w:ascii="宋体"/>
                <w:sz w:val="24"/>
              </w:rPr>
            </w:pPr>
            <w:r w:rsidRPr="00F46AED">
              <w:rPr>
                <w:rFonts w:ascii="宋体" w:hint="eastAsia"/>
                <w:sz w:val="24"/>
              </w:rPr>
              <w:t>出生年月</w:t>
            </w:r>
          </w:p>
        </w:tc>
        <w:tc>
          <w:tcPr>
            <w:tcW w:w="2198" w:type="dxa"/>
            <w:vAlign w:val="center"/>
          </w:tcPr>
          <w:p w:rsidR="00403F59" w:rsidRPr="00F46AED" w:rsidRDefault="00403F59" w:rsidP="000042A2">
            <w:pPr>
              <w:spacing w:line="240" w:lineRule="atLeast"/>
              <w:jc w:val="center"/>
              <w:rPr>
                <w:rFonts w:ascii="宋体"/>
                <w:sz w:val="24"/>
              </w:rPr>
            </w:pPr>
          </w:p>
        </w:tc>
      </w:tr>
      <w:tr w:rsidR="00403F59" w:rsidRPr="00F46AED" w:rsidTr="0019383F">
        <w:trPr>
          <w:trHeight w:val="567"/>
          <w:jc w:val="center"/>
        </w:trPr>
        <w:tc>
          <w:tcPr>
            <w:tcW w:w="1108" w:type="dxa"/>
            <w:tcMar>
              <w:left w:w="28" w:type="dxa"/>
              <w:right w:w="28" w:type="dxa"/>
            </w:tcMar>
            <w:vAlign w:val="center"/>
          </w:tcPr>
          <w:p w:rsidR="00403F59" w:rsidRPr="00F46AED" w:rsidRDefault="00403F59" w:rsidP="000042A2">
            <w:pPr>
              <w:spacing w:line="240" w:lineRule="atLeast"/>
              <w:jc w:val="center"/>
              <w:rPr>
                <w:rFonts w:ascii="宋体"/>
                <w:sz w:val="24"/>
              </w:rPr>
            </w:pPr>
            <w:r w:rsidRPr="00F46AED">
              <w:rPr>
                <w:rFonts w:ascii="宋体" w:hAnsi="宋体" w:hint="eastAsia"/>
                <w:sz w:val="24"/>
              </w:rPr>
              <w:t>文化程度</w:t>
            </w:r>
          </w:p>
        </w:tc>
        <w:tc>
          <w:tcPr>
            <w:tcW w:w="1614" w:type="dxa"/>
            <w:tcMar>
              <w:left w:w="28" w:type="dxa"/>
              <w:right w:w="28" w:type="dxa"/>
            </w:tcMar>
            <w:vAlign w:val="center"/>
          </w:tcPr>
          <w:p w:rsidR="00403F59" w:rsidRPr="00F46AED" w:rsidRDefault="00403F59" w:rsidP="000042A2">
            <w:pPr>
              <w:spacing w:line="240" w:lineRule="atLeast"/>
              <w:jc w:val="center"/>
              <w:rPr>
                <w:rFonts w:ascii="宋体"/>
                <w:sz w:val="24"/>
              </w:rPr>
            </w:pPr>
          </w:p>
        </w:tc>
        <w:tc>
          <w:tcPr>
            <w:tcW w:w="1417" w:type="dxa"/>
            <w:vAlign w:val="center"/>
          </w:tcPr>
          <w:p w:rsidR="00403F59" w:rsidRPr="00F46AED" w:rsidRDefault="00403F59" w:rsidP="000042A2">
            <w:pPr>
              <w:spacing w:line="240" w:lineRule="atLeast"/>
              <w:jc w:val="center"/>
              <w:rPr>
                <w:rFonts w:ascii="宋体"/>
                <w:sz w:val="24"/>
              </w:rPr>
            </w:pPr>
            <w:r w:rsidRPr="00F46AED">
              <w:rPr>
                <w:rFonts w:ascii="宋体" w:hAnsi="宋体" w:hint="eastAsia"/>
                <w:sz w:val="24"/>
              </w:rPr>
              <w:t>党</w:t>
            </w:r>
            <w:r w:rsidRPr="00F46AED">
              <w:rPr>
                <w:rFonts w:ascii="宋体" w:hAnsi="宋体"/>
                <w:sz w:val="24"/>
              </w:rPr>
              <w:t xml:space="preserve">  </w:t>
            </w:r>
            <w:r w:rsidRPr="00F46AED">
              <w:rPr>
                <w:rFonts w:ascii="宋体" w:hAnsi="宋体" w:hint="eastAsia"/>
                <w:sz w:val="24"/>
              </w:rPr>
              <w:t>派</w:t>
            </w:r>
          </w:p>
        </w:tc>
        <w:tc>
          <w:tcPr>
            <w:tcW w:w="1418" w:type="dxa"/>
            <w:vAlign w:val="center"/>
          </w:tcPr>
          <w:p w:rsidR="00403F59" w:rsidRPr="00F46AED" w:rsidRDefault="00403F59" w:rsidP="000042A2">
            <w:pPr>
              <w:spacing w:line="240" w:lineRule="atLeast"/>
              <w:jc w:val="center"/>
              <w:rPr>
                <w:rFonts w:ascii="宋体"/>
                <w:sz w:val="24"/>
              </w:rPr>
            </w:pPr>
          </w:p>
        </w:tc>
        <w:tc>
          <w:tcPr>
            <w:tcW w:w="1275" w:type="dxa"/>
            <w:vAlign w:val="center"/>
          </w:tcPr>
          <w:p w:rsidR="00403F59" w:rsidRPr="00F46AED" w:rsidRDefault="00403F59" w:rsidP="000042A2">
            <w:pPr>
              <w:spacing w:line="240" w:lineRule="atLeast"/>
              <w:jc w:val="center"/>
              <w:rPr>
                <w:rFonts w:ascii="宋体"/>
                <w:sz w:val="24"/>
              </w:rPr>
            </w:pPr>
            <w:r w:rsidRPr="00F46AED">
              <w:rPr>
                <w:rFonts w:ascii="宋体" w:hint="eastAsia"/>
                <w:sz w:val="24"/>
              </w:rPr>
              <w:t>手</w:t>
            </w:r>
            <w:r w:rsidRPr="00F46AED">
              <w:rPr>
                <w:rFonts w:ascii="宋体"/>
                <w:sz w:val="24"/>
              </w:rPr>
              <w:t xml:space="preserve">   </w:t>
            </w:r>
            <w:r w:rsidRPr="00F46AED">
              <w:rPr>
                <w:rFonts w:ascii="宋体" w:hint="eastAsia"/>
                <w:sz w:val="24"/>
              </w:rPr>
              <w:t>机</w:t>
            </w:r>
          </w:p>
        </w:tc>
        <w:tc>
          <w:tcPr>
            <w:tcW w:w="2198" w:type="dxa"/>
            <w:vAlign w:val="center"/>
          </w:tcPr>
          <w:p w:rsidR="00403F59" w:rsidRPr="00F46AED" w:rsidRDefault="00403F59" w:rsidP="000042A2">
            <w:pPr>
              <w:spacing w:line="240" w:lineRule="atLeast"/>
              <w:jc w:val="center"/>
              <w:rPr>
                <w:rFonts w:ascii="宋体"/>
                <w:sz w:val="24"/>
              </w:rPr>
            </w:pPr>
          </w:p>
        </w:tc>
      </w:tr>
      <w:tr w:rsidR="00403F59" w:rsidRPr="00F46AED" w:rsidTr="0019383F">
        <w:trPr>
          <w:trHeight w:val="567"/>
          <w:jc w:val="center"/>
        </w:trPr>
        <w:tc>
          <w:tcPr>
            <w:tcW w:w="1108" w:type="dxa"/>
            <w:tcMar>
              <w:left w:w="28" w:type="dxa"/>
              <w:right w:w="28" w:type="dxa"/>
            </w:tcMar>
            <w:vAlign w:val="center"/>
          </w:tcPr>
          <w:p w:rsidR="00403F59" w:rsidRPr="00F46AED" w:rsidRDefault="00403F59" w:rsidP="000042A2">
            <w:pPr>
              <w:spacing w:line="240" w:lineRule="atLeast"/>
              <w:jc w:val="center"/>
              <w:rPr>
                <w:rFonts w:ascii="宋体"/>
                <w:sz w:val="24"/>
              </w:rPr>
            </w:pPr>
            <w:r w:rsidRPr="00F46AED">
              <w:rPr>
                <w:rFonts w:ascii="宋体" w:hAnsi="宋体" w:hint="eastAsia"/>
                <w:sz w:val="24"/>
              </w:rPr>
              <w:t>联系人</w:t>
            </w:r>
          </w:p>
          <w:p w:rsidR="00403F59" w:rsidRPr="00F46AED" w:rsidRDefault="00403F59" w:rsidP="000042A2">
            <w:pPr>
              <w:spacing w:line="240" w:lineRule="atLeast"/>
              <w:jc w:val="center"/>
              <w:rPr>
                <w:rFonts w:ascii="宋体"/>
                <w:sz w:val="24"/>
              </w:rPr>
            </w:pPr>
            <w:r w:rsidRPr="00F46AED">
              <w:rPr>
                <w:rFonts w:ascii="宋体" w:hAnsi="宋体" w:hint="eastAsia"/>
                <w:sz w:val="24"/>
              </w:rPr>
              <w:t>姓名</w:t>
            </w:r>
          </w:p>
        </w:tc>
        <w:tc>
          <w:tcPr>
            <w:tcW w:w="1614" w:type="dxa"/>
            <w:tcMar>
              <w:left w:w="28" w:type="dxa"/>
              <w:right w:w="28" w:type="dxa"/>
            </w:tcMar>
            <w:vAlign w:val="center"/>
          </w:tcPr>
          <w:p w:rsidR="00403F59" w:rsidRPr="00F46AED" w:rsidRDefault="00403F59" w:rsidP="000042A2">
            <w:pPr>
              <w:spacing w:line="240" w:lineRule="atLeast"/>
              <w:jc w:val="center"/>
              <w:rPr>
                <w:rFonts w:ascii="宋体"/>
                <w:sz w:val="24"/>
              </w:rPr>
            </w:pPr>
          </w:p>
        </w:tc>
        <w:tc>
          <w:tcPr>
            <w:tcW w:w="1417" w:type="dxa"/>
            <w:vAlign w:val="center"/>
          </w:tcPr>
          <w:p w:rsidR="00403F59" w:rsidRPr="00F46AED" w:rsidRDefault="00403F59" w:rsidP="000042A2">
            <w:pPr>
              <w:spacing w:line="240" w:lineRule="atLeast"/>
              <w:jc w:val="center"/>
              <w:rPr>
                <w:rFonts w:ascii="宋体"/>
                <w:sz w:val="24"/>
              </w:rPr>
            </w:pPr>
            <w:r w:rsidRPr="00F46AED">
              <w:rPr>
                <w:rFonts w:ascii="宋体" w:hAnsi="宋体" w:hint="eastAsia"/>
                <w:sz w:val="24"/>
              </w:rPr>
              <w:t>职</w:t>
            </w:r>
            <w:r w:rsidRPr="00F46AED">
              <w:rPr>
                <w:rFonts w:ascii="宋体" w:hAnsi="宋体"/>
                <w:sz w:val="24"/>
              </w:rPr>
              <w:t xml:space="preserve">  </w:t>
            </w:r>
            <w:r w:rsidRPr="00F46AED">
              <w:rPr>
                <w:rFonts w:ascii="宋体" w:hAnsi="宋体" w:hint="eastAsia"/>
                <w:sz w:val="24"/>
              </w:rPr>
              <w:t>务</w:t>
            </w:r>
          </w:p>
        </w:tc>
        <w:tc>
          <w:tcPr>
            <w:tcW w:w="1418" w:type="dxa"/>
            <w:vAlign w:val="center"/>
          </w:tcPr>
          <w:p w:rsidR="00403F59" w:rsidRPr="00F46AED" w:rsidRDefault="00403F59" w:rsidP="000042A2">
            <w:pPr>
              <w:spacing w:line="240" w:lineRule="atLeast"/>
              <w:jc w:val="center"/>
              <w:rPr>
                <w:rFonts w:ascii="宋体"/>
                <w:sz w:val="24"/>
              </w:rPr>
            </w:pPr>
          </w:p>
        </w:tc>
        <w:tc>
          <w:tcPr>
            <w:tcW w:w="1275" w:type="dxa"/>
            <w:vAlign w:val="center"/>
          </w:tcPr>
          <w:p w:rsidR="00403F59" w:rsidRPr="00F46AED" w:rsidRDefault="00403F59" w:rsidP="000042A2">
            <w:pPr>
              <w:spacing w:line="240" w:lineRule="atLeast"/>
              <w:jc w:val="center"/>
              <w:rPr>
                <w:rFonts w:ascii="宋体"/>
                <w:sz w:val="24"/>
              </w:rPr>
            </w:pPr>
            <w:r w:rsidRPr="00F46AED">
              <w:rPr>
                <w:rFonts w:ascii="宋体" w:hint="eastAsia"/>
                <w:sz w:val="24"/>
              </w:rPr>
              <w:t>手</w:t>
            </w:r>
            <w:r w:rsidRPr="00F46AED">
              <w:rPr>
                <w:rFonts w:ascii="宋体"/>
                <w:sz w:val="24"/>
              </w:rPr>
              <w:t xml:space="preserve">   </w:t>
            </w:r>
            <w:r w:rsidRPr="00F46AED">
              <w:rPr>
                <w:rFonts w:ascii="宋体" w:hint="eastAsia"/>
                <w:sz w:val="24"/>
              </w:rPr>
              <w:t>机</w:t>
            </w:r>
          </w:p>
        </w:tc>
        <w:tc>
          <w:tcPr>
            <w:tcW w:w="2198" w:type="dxa"/>
            <w:vAlign w:val="center"/>
          </w:tcPr>
          <w:p w:rsidR="00403F59" w:rsidRPr="00F46AED" w:rsidRDefault="00403F59" w:rsidP="000042A2">
            <w:pPr>
              <w:spacing w:line="240" w:lineRule="atLeast"/>
              <w:jc w:val="center"/>
              <w:rPr>
                <w:rFonts w:ascii="宋体"/>
                <w:sz w:val="24"/>
              </w:rPr>
            </w:pPr>
          </w:p>
        </w:tc>
      </w:tr>
      <w:tr w:rsidR="00403F59" w:rsidRPr="00F46AED" w:rsidTr="0019383F">
        <w:trPr>
          <w:trHeight w:val="567"/>
          <w:jc w:val="center"/>
        </w:trPr>
        <w:tc>
          <w:tcPr>
            <w:tcW w:w="1108" w:type="dxa"/>
            <w:tcMar>
              <w:left w:w="28" w:type="dxa"/>
              <w:right w:w="28" w:type="dxa"/>
            </w:tcMar>
            <w:vAlign w:val="center"/>
          </w:tcPr>
          <w:p w:rsidR="00403F59" w:rsidRPr="00F46AED" w:rsidRDefault="00403F59" w:rsidP="000042A2">
            <w:pPr>
              <w:spacing w:line="240" w:lineRule="atLeast"/>
              <w:jc w:val="center"/>
              <w:rPr>
                <w:rFonts w:ascii="宋体"/>
                <w:sz w:val="24"/>
              </w:rPr>
            </w:pPr>
            <w:r w:rsidRPr="00F46AED">
              <w:rPr>
                <w:rFonts w:ascii="宋体" w:hAnsi="宋体" w:hint="eastAsia"/>
                <w:sz w:val="24"/>
              </w:rPr>
              <w:t>通讯地址</w:t>
            </w:r>
          </w:p>
        </w:tc>
        <w:tc>
          <w:tcPr>
            <w:tcW w:w="3031" w:type="dxa"/>
            <w:gridSpan w:val="2"/>
            <w:tcMar>
              <w:left w:w="28" w:type="dxa"/>
              <w:right w:w="28" w:type="dxa"/>
            </w:tcMar>
            <w:vAlign w:val="center"/>
          </w:tcPr>
          <w:p w:rsidR="00403F59" w:rsidRPr="00F46AED" w:rsidRDefault="00403F59" w:rsidP="000042A2">
            <w:pPr>
              <w:spacing w:line="240" w:lineRule="atLeast"/>
              <w:jc w:val="center"/>
              <w:rPr>
                <w:rFonts w:ascii="宋体"/>
                <w:sz w:val="24"/>
              </w:rPr>
            </w:pPr>
          </w:p>
        </w:tc>
        <w:tc>
          <w:tcPr>
            <w:tcW w:w="1418" w:type="dxa"/>
            <w:tcMar>
              <w:left w:w="28" w:type="dxa"/>
              <w:right w:w="28" w:type="dxa"/>
            </w:tcMar>
            <w:vAlign w:val="center"/>
          </w:tcPr>
          <w:p w:rsidR="00403F59" w:rsidRPr="00F46AED" w:rsidRDefault="00403F59" w:rsidP="000042A2">
            <w:pPr>
              <w:spacing w:line="240" w:lineRule="atLeast"/>
              <w:jc w:val="center"/>
              <w:rPr>
                <w:rFonts w:ascii="宋体"/>
                <w:sz w:val="24"/>
              </w:rPr>
            </w:pPr>
            <w:r w:rsidRPr="00F46AED">
              <w:rPr>
                <w:rFonts w:ascii="宋体" w:hAnsi="宋体" w:hint="eastAsia"/>
                <w:sz w:val="24"/>
              </w:rPr>
              <w:t>邮</w:t>
            </w:r>
            <w:r w:rsidRPr="00F46AED">
              <w:rPr>
                <w:rFonts w:ascii="宋体" w:hAnsi="宋体"/>
                <w:sz w:val="24"/>
              </w:rPr>
              <w:t xml:space="preserve">   </w:t>
            </w:r>
            <w:r w:rsidRPr="00F46AED">
              <w:rPr>
                <w:rFonts w:ascii="宋体" w:hAnsi="宋体" w:hint="eastAsia"/>
                <w:sz w:val="24"/>
              </w:rPr>
              <w:t>编</w:t>
            </w:r>
          </w:p>
        </w:tc>
        <w:tc>
          <w:tcPr>
            <w:tcW w:w="3473" w:type="dxa"/>
            <w:gridSpan w:val="2"/>
            <w:tcMar>
              <w:left w:w="28" w:type="dxa"/>
              <w:right w:w="28" w:type="dxa"/>
            </w:tcMar>
            <w:vAlign w:val="center"/>
          </w:tcPr>
          <w:p w:rsidR="00403F59" w:rsidRPr="00F46AED" w:rsidRDefault="00403F59" w:rsidP="000042A2">
            <w:pPr>
              <w:spacing w:line="240" w:lineRule="atLeast"/>
              <w:jc w:val="center"/>
              <w:rPr>
                <w:rFonts w:ascii="宋体"/>
                <w:sz w:val="24"/>
              </w:rPr>
            </w:pPr>
          </w:p>
        </w:tc>
      </w:tr>
      <w:tr w:rsidR="00403F59" w:rsidRPr="00F46AED" w:rsidTr="0019383F">
        <w:trPr>
          <w:trHeight w:val="567"/>
          <w:jc w:val="center"/>
        </w:trPr>
        <w:tc>
          <w:tcPr>
            <w:tcW w:w="1108" w:type="dxa"/>
            <w:tcMar>
              <w:left w:w="28" w:type="dxa"/>
              <w:right w:w="28" w:type="dxa"/>
            </w:tcMar>
            <w:vAlign w:val="center"/>
          </w:tcPr>
          <w:p w:rsidR="00403F59" w:rsidRPr="00F46AED" w:rsidRDefault="00403F59" w:rsidP="000042A2">
            <w:pPr>
              <w:spacing w:line="240" w:lineRule="atLeast"/>
              <w:jc w:val="center"/>
              <w:rPr>
                <w:rFonts w:ascii="宋体"/>
                <w:sz w:val="24"/>
              </w:rPr>
            </w:pPr>
            <w:r w:rsidRPr="00F46AED">
              <w:rPr>
                <w:rFonts w:ascii="宋体" w:hAnsi="宋体" w:hint="eastAsia"/>
                <w:sz w:val="24"/>
              </w:rPr>
              <w:t>企业性质</w:t>
            </w:r>
          </w:p>
        </w:tc>
        <w:tc>
          <w:tcPr>
            <w:tcW w:w="3031" w:type="dxa"/>
            <w:gridSpan w:val="2"/>
            <w:tcMar>
              <w:left w:w="28" w:type="dxa"/>
              <w:right w:w="28" w:type="dxa"/>
            </w:tcMar>
            <w:vAlign w:val="center"/>
          </w:tcPr>
          <w:p w:rsidR="00403F59" w:rsidRPr="00F46AED" w:rsidRDefault="00403F59" w:rsidP="000042A2">
            <w:pPr>
              <w:spacing w:line="240" w:lineRule="atLeast"/>
              <w:jc w:val="center"/>
              <w:rPr>
                <w:rFonts w:ascii="宋体"/>
                <w:sz w:val="24"/>
              </w:rPr>
            </w:pPr>
          </w:p>
        </w:tc>
        <w:tc>
          <w:tcPr>
            <w:tcW w:w="1418" w:type="dxa"/>
            <w:tcMar>
              <w:left w:w="28" w:type="dxa"/>
              <w:right w:w="28" w:type="dxa"/>
            </w:tcMar>
            <w:vAlign w:val="center"/>
          </w:tcPr>
          <w:p w:rsidR="00403F59" w:rsidRPr="00F46AED" w:rsidRDefault="00403F59" w:rsidP="000042A2">
            <w:pPr>
              <w:spacing w:line="240" w:lineRule="atLeast"/>
              <w:jc w:val="center"/>
              <w:rPr>
                <w:rFonts w:ascii="宋体"/>
                <w:sz w:val="24"/>
              </w:rPr>
            </w:pPr>
            <w:r w:rsidRPr="00F46AED">
              <w:rPr>
                <w:rFonts w:ascii="宋体" w:hAnsi="宋体" w:hint="eastAsia"/>
                <w:sz w:val="24"/>
              </w:rPr>
              <w:t>建厂时间</w:t>
            </w:r>
          </w:p>
        </w:tc>
        <w:tc>
          <w:tcPr>
            <w:tcW w:w="3473" w:type="dxa"/>
            <w:gridSpan w:val="2"/>
            <w:tcMar>
              <w:left w:w="28" w:type="dxa"/>
              <w:right w:w="28" w:type="dxa"/>
            </w:tcMar>
            <w:vAlign w:val="center"/>
          </w:tcPr>
          <w:p w:rsidR="00403F59" w:rsidRPr="00F46AED" w:rsidRDefault="00403F59" w:rsidP="000042A2">
            <w:pPr>
              <w:spacing w:line="240" w:lineRule="atLeast"/>
              <w:jc w:val="center"/>
              <w:rPr>
                <w:rFonts w:ascii="宋体"/>
                <w:sz w:val="24"/>
              </w:rPr>
            </w:pPr>
          </w:p>
        </w:tc>
      </w:tr>
      <w:tr w:rsidR="00403F59" w:rsidRPr="00F46AED" w:rsidTr="0019383F">
        <w:trPr>
          <w:trHeight w:val="567"/>
          <w:jc w:val="center"/>
        </w:trPr>
        <w:tc>
          <w:tcPr>
            <w:tcW w:w="1108" w:type="dxa"/>
            <w:tcMar>
              <w:left w:w="28" w:type="dxa"/>
              <w:right w:w="28" w:type="dxa"/>
            </w:tcMar>
            <w:vAlign w:val="center"/>
          </w:tcPr>
          <w:p w:rsidR="00403F59" w:rsidRPr="00F46AED" w:rsidRDefault="00403F59" w:rsidP="000042A2">
            <w:pPr>
              <w:spacing w:line="240" w:lineRule="atLeast"/>
              <w:jc w:val="center"/>
              <w:rPr>
                <w:rFonts w:ascii="宋体"/>
                <w:sz w:val="24"/>
              </w:rPr>
            </w:pPr>
            <w:r w:rsidRPr="00F46AED">
              <w:rPr>
                <w:rFonts w:ascii="宋体" w:hAnsi="宋体" w:hint="eastAsia"/>
                <w:sz w:val="24"/>
              </w:rPr>
              <w:t>所属行业</w:t>
            </w:r>
          </w:p>
        </w:tc>
        <w:tc>
          <w:tcPr>
            <w:tcW w:w="3031" w:type="dxa"/>
            <w:gridSpan w:val="2"/>
            <w:tcMar>
              <w:left w:w="28" w:type="dxa"/>
              <w:right w:w="28" w:type="dxa"/>
            </w:tcMar>
            <w:vAlign w:val="center"/>
          </w:tcPr>
          <w:p w:rsidR="00403F59" w:rsidRPr="00F46AED" w:rsidRDefault="00403F59" w:rsidP="000042A2">
            <w:pPr>
              <w:spacing w:line="240" w:lineRule="atLeast"/>
              <w:jc w:val="center"/>
              <w:rPr>
                <w:rFonts w:ascii="宋体"/>
                <w:sz w:val="24"/>
              </w:rPr>
            </w:pPr>
          </w:p>
        </w:tc>
        <w:tc>
          <w:tcPr>
            <w:tcW w:w="1418" w:type="dxa"/>
            <w:tcMar>
              <w:left w:w="28" w:type="dxa"/>
              <w:right w:w="28" w:type="dxa"/>
            </w:tcMar>
            <w:vAlign w:val="center"/>
          </w:tcPr>
          <w:p w:rsidR="00403F59" w:rsidRPr="00F46AED" w:rsidRDefault="00403F59" w:rsidP="000042A2">
            <w:pPr>
              <w:spacing w:line="240" w:lineRule="atLeast"/>
              <w:jc w:val="center"/>
              <w:rPr>
                <w:rFonts w:ascii="宋体"/>
                <w:sz w:val="24"/>
              </w:rPr>
            </w:pPr>
            <w:r w:rsidRPr="00F46AED">
              <w:rPr>
                <w:rFonts w:ascii="宋体" w:hAnsi="宋体" w:hint="eastAsia"/>
                <w:sz w:val="24"/>
              </w:rPr>
              <w:t>企业精神</w:t>
            </w:r>
          </w:p>
          <w:p w:rsidR="00403F59" w:rsidRPr="00F46AED" w:rsidRDefault="00403F59" w:rsidP="000042A2">
            <w:pPr>
              <w:spacing w:line="240" w:lineRule="atLeast"/>
              <w:jc w:val="center"/>
              <w:rPr>
                <w:rFonts w:ascii="宋体"/>
                <w:sz w:val="24"/>
              </w:rPr>
            </w:pPr>
            <w:r w:rsidRPr="00F46AED">
              <w:rPr>
                <w:rFonts w:ascii="宋体" w:hAnsi="宋体" w:hint="eastAsia"/>
                <w:sz w:val="24"/>
              </w:rPr>
              <w:t>治厂方针</w:t>
            </w:r>
          </w:p>
        </w:tc>
        <w:tc>
          <w:tcPr>
            <w:tcW w:w="3473" w:type="dxa"/>
            <w:gridSpan w:val="2"/>
            <w:tcMar>
              <w:left w:w="28" w:type="dxa"/>
              <w:right w:w="28" w:type="dxa"/>
            </w:tcMar>
            <w:vAlign w:val="center"/>
          </w:tcPr>
          <w:p w:rsidR="00403F59" w:rsidRPr="00F46AED" w:rsidRDefault="00403F59" w:rsidP="000042A2">
            <w:pPr>
              <w:spacing w:line="240" w:lineRule="atLeast"/>
              <w:jc w:val="center"/>
              <w:rPr>
                <w:rFonts w:ascii="宋体"/>
                <w:sz w:val="24"/>
              </w:rPr>
            </w:pPr>
          </w:p>
        </w:tc>
      </w:tr>
      <w:tr w:rsidR="00403F59" w:rsidRPr="00F46AED" w:rsidTr="0019383F">
        <w:trPr>
          <w:trHeight w:val="567"/>
          <w:jc w:val="center"/>
        </w:trPr>
        <w:tc>
          <w:tcPr>
            <w:tcW w:w="1108" w:type="dxa"/>
            <w:vMerge w:val="restart"/>
            <w:tcMar>
              <w:left w:w="28" w:type="dxa"/>
              <w:right w:w="28" w:type="dxa"/>
            </w:tcMar>
            <w:vAlign w:val="center"/>
          </w:tcPr>
          <w:p w:rsidR="00403F59" w:rsidRPr="00F46AED" w:rsidRDefault="00403F59" w:rsidP="000042A2">
            <w:pPr>
              <w:spacing w:line="240" w:lineRule="atLeast"/>
              <w:jc w:val="center"/>
              <w:rPr>
                <w:rFonts w:ascii="宋体"/>
                <w:sz w:val="24"/>
              </w:rPr>
            </w:pPr>
            <w:r w:rsidRPr="00F46AED">
              <w:rPr>
                <w:rFonts w:ascii="宋体" w:hAnsi="宋体" w:hint="eastAsia"/>
                <w:sz w:val="24"/>
              </w:rPr>
              <w:t>厂房面积</w:t>
            </w:r>
          </w:p>
        </w:tc>
        <w:tc>
          <w:tcPr>
            <w:tcW w:w="1614" w:type="dxa"/>
            <w:tcMar>
              <w:left w:w="28" w:type="dxa"/>
              <w:right w:w="28" w:type="dxa"/>
            </w:tcMar>
            <w:vAlign w:val="center"/>
          </w:tcPr>
          <w:p w:rsidR="00403F59" w:rsidRPr="00F46AED" w:rsidRDefault="00403F59" w:rsidP="000042A2">
            <w:pPr>
              <w:spacing w:line="240" w:lineRule="atLeast"/>
              <w:jc w:val="center"/>
              <w:rPr>
                <w:rFonts w:ascii="宋体"/>
                <w:sz w:val="24"/>
              </w:rPr>
            </w:pPr>
            <w:r w:rsidRPr="00F46AED">
              <w:rPr>
                <w:rFonts w:ascii="宋体" w:hAnsi="宋体" w:hint="eastAsia"/>
                <w:sz w:val="24"/>
              </w:rPr>
              <w:t>占地面积</w:t>
            </w:r>
          </w:p>
        </w:tc>
        <w:tc>
          <w:tcPr>
            <w:tcW w:w="1417" w:type="dxa"/>
            <w:tcMar>
              <w:left w:w="28" w:type="dxa"/>
              <w:right w:w="28" w:type="dxa"/>
            </w:tcMar>
            <w:vAlign w:val="center"/>
          </w:tcPr>
          <w:p w:rsidR="00403F59" w:rsidRPr="00F46AED" w:rsidRDefault="00403F59" w:rsidP="000042A2">
            <w:pPr>
              <w:spacing w:line="240" w:lineRule="atLeast"/>
              <w:rPr>
                <w:rFonts w:ascii="宋体"/>
                <w:sz w:val="24"/>
              </w:rPr>
            </w:pPr>
          </w:p>
        </w:tc>
        <w:tc>
          <w:tcPr>
            <w:tcW w:w="1418" w:type="dxa"/>
            <w:tcMar>
              <w:left w:w="28" w:type="dxa"/>
              <w:right w:w="28" w:type="dxa"/>
            </w:tcMar>
            <w:vAlign w:val="center"/>
          </w:tcPr>
          <w:p w:rsidR="00403F59" w:rsidRPr="00F46AED" w:rsidRDefault="00403F59" w:rsidP="000042A2">
            <w:pPr>
              <w:spacing w:line="240" w:lineRule="atLeast"/>
              <w:jc w:val="center"/>
              <w:rPr>
                <w:rFonts w:ascii="宋体"/>
                <w:sz w:val="24"/>
              </w:rPr>
            </w:pPr>
            <w:r w:rsidRPr="00F46AED">
              <w:rPr>
                <w:rFonts w:ascii="宋体" w:hAnsi="宋体" w:hint="eastAsia"/>
                <w:sz w:val="24"/>
              </w:rPr>
              <w:t>主要产品</w:t>
            </w:r>
          </w:p>
        </w:tc>
        <w:tc>
          <w:tcPr>
            <w:tcW w:w="3473" w:type="dxa"/>
            <w:gridSpan w:val="2"/>
            <w:tcMar>
              <w:left w:w="28" w:type="dxa"/>
              <w:right w:w="28" w:type="dxa"/>
            </w:tcMar>
            <w:vAlign w:val="center"/>
          </w:tcPr>
          <w:p w:rsidR="00403F59" w:rsidRPr="00F46AED" w:rsidRDefault="00403F59" w:rsidP="000042A2">
            <w:pPr>
              <w:spacing w:line="240" w:lineRule="atLeast"/>
              <w:jc w:val="center"/>
              <w:rPr>
                <w:rFonts w:ascii="宋体"/>
                <w:sz w:val="24"/>
              </w:rPr>
            </w:pPr>
          </w:p>
        </w:tc>
      </w:tr>
      <w:tr w:rsidR="00403F59" w:rsidRPr="00F46AED" w:rsidTr="0019383F">
        <w:trPr>
          <w:trHeight w:val="567"/>
          <w:jc w:val="center"/>
        </w:trPr>
        <w:tc>
          <w:tcPr>
            <w:tcW w:w="1108" w:type="dxa"/>
            <w:vMerge/>
            <w:tcMar>
              <w:left w:w="28" w:type="dxa"/>
              <w:right w:w="28" w:type="dxa"/>
            </w:tcMar>
            <w:vAlign w:val="center"/>
          </w:tcPr>
          <w:p w:rsidR="00403F59" w:rsidRPr="00F46AED" w:rsidRDefault="00403F59" w:rsidP="000042A2">
            <w:pPr>
              <w:spacing w:line="240" w:lineRule="atLeast"/>
              <w:jc w:val="center"/>
              <w:rPr>
                <w:rFonts w:ascii="宋体"/>
                <w:sz w:val="24"/>
              </w:rPr>
            </w:pPr>
          </w:p>
        </w:tc>
        <w:tc>
          <w:tcPr>
            <w:tcW w:w="1614" w:type="dxa"/>
            <w:tcMar>
              <w:left w:w="28" w:type="dxa"/>
              <w:right w:w="28" w:type="dxa"/>
            </w:tcMar>
            <w:vAlign w:val="center"/>
          </w:tcPr>
          <w:p w:rsidR="00403F59" w:rsidRPr="00F46AED" w:rsidRDefault="00403F59" w:rsidP="000042A2">
            <w:pPr>
              <w:spacing w:line="240" w:lineRule="atLeast"/>
              <w:jc w:val="center"/>
              <w:rPr>
                <w:rFonts w:ascii="宋体"/>
                <w:sz w:val="24"/>
              </w:rPr>
            </w:pPr>
            <w:r w:rsidRPr="00F46AED">
              <w:rPr>
                <w:rFonts w:ascii="宋体" w:hAnsi="宋体" w:hint="eastAsia"/>
                <w:sz w:val="24"/>
              </w:rPr>
              <w:t>建筑面积</w:t>
            </w:r>
          </w:p>
        </w:tc>
        <w:tc>
          <w:tcPr>
            <w:tcW w:w="1417" w:type="dxa"/>
            <w:tcMar>
              <w:left w:w="28" w:type="dxa"/>
              <w:right w:w="28" w:type="dxa"/>
            </w:tcMar>
            <w:vAlign w:val="center"/>
          </w:tcPr>
          <w:p w:rsidR="00403F59" w:rsidRPr="00F46AED" w:rsidRDefault="00403F59" w:rsidP="000042A2">
            <w:pPr>
              <w:spacing w:line="240" w:lineRule="atLeast"/>
              <w:rPr>
                <w:rFonts w:ascii="宋体"/>
                <w:sz w:val="24"/>
              </w:rPr>
            </w:pPr>
          </w:p>
        </w:tc>
        <w:tc>
          <w:tcPr>
            <w:tcW w:w="1418" w:type="dxa"/>
            <w:tcMar>
              <w:left w:w="28" w:type="dxa"/>
              <w:right w:w="28" w:type="dxa"/>
            </w:tcMar>
            <w:vAlign w:val="center"/>
          </w:tcPr>
          <w:p w:rsidR="00403F59" w:rsidRPr="00F46AED" w:rsidRDefault="00403F59" w:rsidP="000042A2">
            <w:pPr>
              <w:spacing w:line="240" w:lineRule="atLeast"/>
              <w:jc w:val="center"/>
              <w:rPr>
                <w:rFonts w:ascii="宋体"/>
                <w:sz w:val="24"/>
              </w:rPr>
            </w:pPr>
            <w:r w:rsidRPr="00F46AED">
              <w:rPr>
                <w:rFonts w:ascii="宋体" w:hAnsi="宋体" w:hint="eastAsia"/>
                <w:sz w:val="24"/>
              </w:rPr>
              <w:t>工业总产值</w:t>
            </w:r>
          </w:p>
        </w:tc>
        <w:tc>
          <w:tcPr>
            <w:tcW w:w="3473" w:type="dxa"/>
            <w:gridSpan w:val="2"/>
            <w:tcMar>
              <w:left w:w="28" w:type="dxa"/>
              <w:right w:w="28" w:type="dxa"/>
            </w:tcMar>
            <w:vAlign w:val="center"/>
          </w:tcPr>
          <w:p w:rsidR="00403F59" w:rsidRPr="00F46AED" w:rsidRDefault="00403F59" w:rsidP="000042A2">
            <w:pPr>
              <w:spacing w:line="240" w:lineRule="atLeast"/>
              <w:rPr>
                <w:rFonts w:ascii="宋体"/>
                <w:sz w:val="24"/>
              </w:rPr>
            </w:pPr>
          </w:p>
        </w:tc>
      </w:tr>
      <w:tr w:rsidR="00403F59" w:rsidRPr="00F46AED" w:rsidTr="0019383F">
        <w:trPr>
          <w:trHeight w:val="666"/>
          <w:jc w:val="center"/>
        </w:trPr>
        <w:tc>
          <w:tcPr>
            <w:tcW w:w="1108" w:type="dxa"/>
            <w:tcMar>
              <w:left w:w="28" w:type="dxa"/>
              <w:right w:w="28" w:type="dxa"/>
            </w:tcMar>
            <w:vAlign w:val="center"/>
          </w:tcPr>
          <w:p w:rsidR="00403F59" w:rsidRPr="00F46AED" w:rsidRDefault="00403F59" w:rsidP="000042A2">
            <w:pPr>
              <w:spacing w:line="240" w:lineRule="atLeast"/>
              <w:jc w:val="center"/>
              <w:rPr>
                <w:rFonts w:ascii="宋体"/>
                <w:sz w:val="24"/>
              </w:rPr>
            </w:pPr>
            <w:r w:rsidRPr="00F46AED">
              <w:rPr>
                <w:rFonts w:ascii="宋体" w:hint="eastAsia"/>
                <w:sz w:val="24"/>
              </w:rPr>
              <w:t>历年所获</w:t>
            </w:r>
          </w:p>
          <w:p w:rsidR="00403F59" w:rsidRPr="00F46AED" w:rsidRDefault="00403F59" w:rsidP="000042A2">
            <w:pPr>
              <w:spacing w:line="240" w:lineRule="atLeast"/>
              <w:jc w:val="center"/>
              <w:rPr>
                <w:rFonts w:ascii="宋体"/>
                <w:sz w:val="24"/>
              </w:rPr>
            </w:pPr>
            <w:r w:rsidRPr="00F46AED">
              <w:rPr>
                <w:rFonts w:ascii="宋体" w:hint="eastAsia"/>
                <w:sz w:val="24"/>
              </w:rPr>
              <w:t>企业文化</w:t>
            </w:r>
          </w:p>
          <w:p w:rsidR="00403F59" w:rsidRPr="00F46AED" w:rsidRDefault="00403F59" w:rsidP="000042A2">
            <w:pPr>
              <w:spacing w:line="240" w:lineRule="atLeast"/>
              <w:jc w:val="center"/>
              <w:rPr>
                <w:rFonts w:ascii="宋体"/>
                <w:sz w:val="24"/>
              </w:rPr>
            </w:pPr>
            <w:r w:rsidRPr="00F46AED">
              <w:rPr>
                <w:rFonts w:ascii="宋体" w:hint="eastAsia"/>
                <w:sz w:val="24"/>
              </w:rPr>
              <w:t>各类荣誉</w:t>
            </w:r>
          </w:p>
          <w:p w:rsidR="00403F59" w:rsidRPr="00F46AED" w:rsidRDefault="00403F59" w:rsidP="000042A2">
            <w:pPr>
              <w:spacing w:line="240" w:lineRule="atLeast"/>
              <w:jc w:val="center"/>
              <w:rPr>
                <w:rFonts w:ascii="宋体"/>
                <w:sz w:val="24"/>
              </w:rPr>
            </w:pPr>
            <w:r w:rsidRPr="00F46AED">
              <w:rPr>
                <w:rFonts w:ascii="宋体" w:hint="eastAsia"/>
                <w:sz w:val="24"/>
              </w:rPr>
              <w:t>称号</w:t>
            </w:r>
          </w:p>
        </w:tc>
        <w:tc>
          <w:tcPr>
            <w:tcW w:w="7922" w:type="dxa"/>
            <w:gridSpan w:val="5"/>
            <w:tcMar>
              <w:left w:w="28" w:type="dxa"/>
              <w:right w:w="28" w:type="dxa"/>
            </w:tcMar>
            <w:vAlign w:val="center"/>
          </w:tcPr>
          <w:p w:rsidR="00403F59" w:rsidRPr="00F46AED" w:rsidRDefault="00403F59" w:rsidP="000042A2">
            <w:pPr>
              <w:spacing w:line="240" w:lineRule="atLeast"/>
              <w:rPr>
                <w:rFonts w:ascii="宋体"/>
                <w:sz w:val="24"/>
              </w:rPr>
            </w:pPr>
          </w:p>
          <w:p w:rsidR="00403F59" w:rsidRPr="00F46AED" w:rsidRDefault="00403F59" w:rsidP="000042A2">
            <w:pPr>
              <w:spacing w:line="240" w:lineRule="atLeast"/>
              <w:rPr>
                <w:rFonts w:ascii="宋体"/>
                <w:sz w:val="24"/>
              </w:rPr>
            </w:pPr>
          </w:p>
          <w:p w:rsidR="00403F59" w:rsidRPr="00F46AED" w:rsidRDefault="00403F59" w:rsidP="000042A2">
            <w:pPr>
              <w:spacing w:line="240" w:lineRule="atLeast"/>
              <w:rPr>
                <w:rFonts w:ascii="宋体"/>
                <w:sz w:val="24"/>
              </w:rPr>
            </w:pPr>
          </w:p>
          <w:p w:rsidR="00403F59" w:rsidRPr="00F46AED" w:rsidRDefault="00403F59" w:rsidP="000042A2">
            <w:pPr>
              <w:spacing w:line="240" w:lineRule="atLeast"/>
              <w:rPr>
                <w:rFonts w:ascii="宋体"/>
                <w:sz w:val="24"/>
              </w:rPr>
            </w:pPr>
          </w:p>
          <w:p w:rsidR="00403F59" w:rsidRPr="00F46AED" w:rsidRDefault="00403F59" w:rsidP="000042A2">
            <w:pPr>
              <w:spacing w:line="240" w:lineRule="atLeast"/>
              <w:rPr>
                <w:rFonts w:ascii="宋体"/>
                <w:sz w:val="24"/>
              </w:rPr>
            </w:pPr>
          </w:p>
          <w:p w:rsidR="00403F59" w:rsidRPr="00F46AED" w:rsidRDefault="00403F59" w:rsidP="000042A2">
            <w:pPr>
              <w:spacing w:line="240" w:lineRule="atLeast"/>
              <w:rPr>
                <w:rFonts w:ascii="宋体"/>
                <w:sz w:val="24"/>
              </w:rPr>
            </w:pPr>
          </w:p>
        </w:tc>
      </w:tr>
      <w:tr w:rsidR="00403F59" w:rsidRPr="00F46AED" w:rsidTr="0019383F">
        <w:trPr>
          <w:trHeight w:val="666"/>
          <w:jc w:val="center"/>
        </w:trPr>
        <w:tc>
          <w:tcPr>
            <w:tcW w:w="9030" w:type="dxa"/>
            <w:gridSpan w:val="6"/>
            <w:tcMar>
              <w:left w:w="28" w:type="dxa"/>
              <w:right w:w="28" w:type="dxa"/>
            </w:tcMar>
            <w:vAlign w:val="center"/>
          </w:tcPr>
          <w:p w:rsidR="00403F59" w:rsidRPr="00F46AED" w:rsidRDefault="00403F59" w:rsidP="000042A2">
            <w:pPr>
              <w:spacing w:line="240" w:lineRule="atLeast"/>
              <w:jc w:val="center"/>
              <w:rPr>
                <w:rFonts w:ascii="宋体"/>
                <w:sz w:val="24"/>
              </w:rPr>
            </w:pPr>
          </w:p>
          <w:p w:rsidR="00403F59" w:rsidRPr="00F46AED" w:rsidRDefault="00403F59" w:rsidP="000042A2">
            <w:pPr>
              <w:spacing w:line="240" w:lineRule="atLeast"/>
              <w:rPr>
                <w:rFonts w:ascii="宋体"/>
                <w:sz w:val="24"/>
              </w:rPr>
            </w:pPr>
            <w:r w:rsidRPr="00F46AED">
              <w:rPr>
                <w:rFonts w:hint="eastAsia"/>
                <w:sz w:val="28"/>
                <w:szCs w:val="28"/>
              </w:rPr>
              <w:t>典型材</w:t>
            </w:r>
            <w:r w:rsidRPr="00707D5D">
              <w:rPr>
                <w:rFonts w:ascii="宋体" w:hAnsi="宋体" w:hint="eastAsia"/>
                <w:sz w:val="28"/>
                <w:szCs w:val="28"/>
              </w:rPr>
              <w:t>料说明</w:t>
            </w:r>
            <w:r w:rsidRPr="00707D5D">
              <w:rPr>
                <w:rFonts w:ascii="宋体" w:hAnsi="宋体" w:hint="eastAsia"/>
                <w:sz w:val="24"/>
              </w:rPr>
              <w:t>（限</w:t>
            </w:r>
            <w:r w:rsidRPr="00707D5D">
              <w:rPr>
                <w:rFonts w:ascii="宋体" w:hAnsi="宋体"/>
                <w:sz w:val="28"/>
                <w:szCs w:val="28"/>
              </w:rPr>
              <w:t>3000</w:t>
            </w:r>
            <w:r w:rsidRPr="00707D5D">
              <w:rPr>
                <w:rFonts w:ascii="宋体" w:hAnsi="宋体" w:hint="eastAsia"/>
                <w:sz w:val="28"/>
                <w:szCs w:val="28"/>
              </w:rPr>
              <w:t>字</w:t>
            </w:r>
            <w:r w:rsidRPr="00707D5D">
              <w:rPr>
                <w:rFonts w:ascii="宋体" w:hAnsi="宋体" w:hint="eastAsia"/>
                <w:sz w:val="24"/>
              </w:rPr>
              <w:t>以内，本栏不够，可另附页）：</w:t>
            </w:r>
          </w:p>
          <w:p w:rsidR="00403F59" w:rsidRDefault="00403F59" w:rsidP="000042A2">
            <w:pPr>
              <w:spacing w:line="240" w:lineRule="atLeast"/>
              <w:rPr>
                <w:rFonts w:ascii="宋体"/>
                <w:sz w:val="24"/>
              </w:rPr>
            </w:pPr>
          </w:p>
          <w:p w:rsidR="00403F59" w:rsidRPr="00F46AED" w:rsidRDefault="00403F59" w:rsidP="000042A2">
            <w:pPr>
              <w:spacing w:line="240" w:lineRule="atLeast"/>
              <w:rPr>
                <w:rFonts w:ascii="宋体"/>
                <w:sz w:val="24"/>
              </w:rPr>
            </w:pPr>
          </w:p>
          <w:p w:rsidR="00403F59" w:rsidRDefault="00403F59" w:rsidP="000042A2">
            <w:pPr>
              <w:spacing w:line="240" w:lineRule="atLeast"/>
              <w:rPr>
                <w:rFonts w:ascii="宋体"/>
                <w:sz w:val="24"/>
              </w:rPr>
            </w:pPr>
          </w:p>
          <w:p w:rsidR="00403F59" w:rsidRPr="00F46AED" w:rsidRDefault="00403F59" w:rsidP="000042A2">
            <w:pPr>
              <w:spacing w:line="240" w:lineRule="atLeast"/>
              <w:rPr>
                <w:rFonts w:ascii="宋体"/>
                <w:sz w:val="24"/>
              </w:rPr>
            </w:pPr>
          </w:p>
          <w:p w:rsidR="00403F59" w:rsidRPr="00F46AED" w:rsidRDefault="00403F59" w:rsidP="000042A2">
            <w:pPr>
              <w:spacing w:line="240" w:lineRule="atLeast"/>
              <w:rPr>
                <w:rFonts w:ascii="宋体"/>
                <w:sz w:val="24"/>
              </w:rPr>
            </w:pPr>
          </w:p>
        </w:tc>
      </w:tr>
    </w:tbl>
    <w:p w:rsidR="00403F59" w:rsidRPr="0019383F" w:rsidRDefault="00403F59" w:rsidP="0019383F">
      <w:pPr>
        <w:adjustRightInd w:val="0"/>
        <w:spacing w:line="440" w:lineRule="exact"/>
        <w:ind w:firstLineChars="200" w:firstLine="420"/>
        <w:rPr>
          <w:rFonts w:ascii="Times New Roman" w:hAnsi="Times New Roman"/>
          <w:color w:val="000000"/>
        </w:rPr>
      </w:pPr>
    </w:p>
    <w:p w:rsidR="00403F59" w:rsidRPr="0019383F" w:rsidRDefault="00403F59" w:rsidP="001A2550">
      <w:pPr>
        <w:adjustRightInd w:val="0"/>
        <w:spacing w:line="560" w:lineRule="exact"/>
        <w:ind w:leftChars="134" w:left="911" w:hangingChars="300" w:hanging="630"/>
        <w:rPr>
          <w:rFonts w:ascii="仿宋_GB2312" w:eastAsia="仿宋_GB2312" w:hAnsi="Times New Roman"/>
          <w:color w:val="000000"/>
          <w:sz w:val="28"/>
          <w:szCs w:val="28"/>
        </w:rPr>
      </w:pPr>
      <w:r>
        <w:rPr>
          <w:noProof/>
        </w:rPr>
        <w:pict>
          <v:line id="直线 3" o:spid="_x0000_s1027" style="position:absolute;left:0;text-align:left;z-index:251657216" from="-1.3pt,1.35pt" to="443.75pt,1.35pt" o:gfxdata="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Bw3OtEAAAAEAQAADwAAAAAAAAABACAAAAAiAAAAZHJzL2Rvd25y&#10;ZXYueG1sUEsBAhQAFAAAAAgAh07iQKI8NvTMAQAAjgMAAA4AAAAAAAAAAQAgAAAAIAEAAGRycy9l&#10;Mm9Eb2MueG1sUEsFBgAAAAAGAAYAWQEAAF4FAAAAAA==&#10;" strokeweight="1.5pt"/>
        </w:pict>
      </w:r>
      <w:r w:rsidRPr="0019383F">
        <w:rPr>
          <w:rFonts w:ascii="仿宋_GB2312" w:eastAsia="仿宋_GB2312" w:hAnsi="Times New Roman" w:hint="eastAsia"/>
          <w:color w:val="000000"/>
          <w:sz w:val="28"/>
          <w:szCs w:val="28"/>
        </w:rPr>
        <w:t>抄报：市经信局办公室、企业服务处，会长、常务副会长。</w:t>
      </w:r>
    </w:p>
    <w:p w:rsidR="00403F59" w:rsidRPr="00C910C5" w:rsidRDefault="00403F59" w:rsidP="00403F59">
      <w:pPr>
        <w:adjustRightInd w:val="0"/>
        <w:spacing w:line="560" w:lineRule="exact"/>
        <w:ind w:leftChars="134" w:left="911" w:hangingChars="300" w:hanging="630"/>
      </w:pPr>
      <w:r>
        <w:rPr>
          <w:noProof/>
        </w:rPr>
        <w:pict>
          <v:line id="_x0000_s1028" style="position:absolute;left:0;text-align:left;z-index:251659264" from="-1.1pt,4.1pt" to="443.95pt,4.1pt" o:gfxdata="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aKtV0wAAAAYBAAAPAAAAAAAAAAEAIAAAACIAAABkcnMvZG93&#10;bnJldi54bWxQSwECFAAUAAAACACHTuJAkKLLyswBAACOAwAADgAAAAAAAAABACAAAAAiAQAAZHJz&#10;L2Uyb0RvYy54bWxQSwUGAAAAAAYABgBZAQAAYAUAAAAA&#10;"/>
        </w:pict>
      </w:r>
      <w:r>
        <w:rPr>
          <w:noProof/>
        </w:rPr>
        <w:pict>
          <v:line id="直线 2" o:spid="_x0000_s1029" style="position:absolute;left:0;text-align:left;z-index:251658240" from="-1.8pt,34.05pt" to="443.25pt,34.05pt" o:gfxdata="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aKtV0wAAAAYBAAAPAAAAAAAAAAEAIAAAACIAAABkcnMvZG93&#10;bnJldi54bWxQSwECFAAUAAAACACHTuJAkKLLyswBAACOAwAADgAAAAAAAAABACAAAAAiAQAAZHJz&#10;L2Uyb0RvYy54bWxQSwUGAAAAAAYABgBZAQAAYAUAAAAA&#10;" strokeweight="1.5pt"/>
        </w:pict>
      </w:r>
      <w:r w:rsidRPr="0019383F">
        <w:rPr>
          <w:rFonts w:ascii="仿宋_GB2312" w:eastAsia="仿宋_GB2312" w:hAnsi="Times New Roman" w:hint="eastAsia"/>
          <w:color w:val="000000"/>
          <w:sz w:val="28"/>
          <w:szCs w:val="28"/>
        </w:rPr>
        <w:t>台州市企业联合会、企业家协会秘书处</w:t>
      </w:r>
      <w:r w:rsidRPr="0019383F">
        <w:rPr>
          <w:rFonts w:ascii="仿宋_GB2312" w:eastAsia="仿宋_GB2312" w:hAnsi="Times New Roman"/>
          <w:color w:val="000000"/>
          <w:sz w:val="28"/>
          <w:szCs w:val="28"/>
        </w:rPr>
        <w:t xml:space="preserve">      </w:t>
      </w:r>
      <w:smartTag w:uri="urn:schemas-microsoft-com:office:smarttags" w:element="chsdate">
        <w:smartTagPr>
          <w:attr w:name="Year" w:val="2020"/>
          <w:attr w:name="Month" w:val="3"/>
          <w:attr w:name="Day" w:val="30"/>
          <w:attr w:name="IsLunarDate" w:val="False"/>
          <w:attr w:name="IsROCDate" w:val="False"/>
        </w:smartTagPr>
        <w:r w:rsidRPr="0019383F">
          <w:rPr>
            <w:rFonts w:ascii="仿宋_GB2312" w:eastAsia="仿宋_GB2312" w:hAnsi="Times New Roman"/>
            <w:color w:val="000000"/>
            <w:sz w:val="28"/>
            <w:szCs w:val="28"/>
          </w:rPr>
          <w:t>2020</w:t>
        </w:r>
        <w:r w:rsidRPr="0019383F">
          <w:rPr>
            <w:rFonts w:ascii="仿宋_GB2312" w:eastAsia="仿宋_GB2312" w:hAnsi="Times New Roman" w:hint="eastAsia"/>
            <w:color w:val="000000"/>
            <w:sz w:val="28"/>
            <w:szCs w:val="28"/>
          </w:rPr>
          <w:t>年</w:t>
        </w:r>
        <w:r w:rsidRPr="0019383F">
          <w:rPr>
            <w:rFonts w:ascii="仿宋_GB2312" w:eastAsia="仿宋_GB2312" w:hAnsi="Times New Roman"/>
            <w:color w:val="000000"/>
            <w:sz w:val="28"/>
            <w:szCs w:val="28"/>
          </w:rPr>
          <w:t>3</w:t>
        </w:r>
        <w:r w:rsidRPr="0019383F">
          <w:rPr>
            <w:rFonts w:ascii="仿宋_GB2312" w:eastAsia="仿宋_GB2312" w:hAnsi="Times New Roman" w:hint="eastAsia"/>
            <w:color w:val="000000"/>
            <w:sz w:val="28"/>
            <w:szCs w:val="28"/>
          </w:rPr>
          <w:t>月</w:t>
        </w:r>
        <w:r w:rsidRPr="0019383F">
          <w:rPr>
            <w:rFonts w:ascii="仿宋_GB2312" w:eastAsia="仿宋_GB2312" w:hAnsi="Times New Roman"/>
            <w:color w:val="000000"/>
            <w:sz w:val="28"/>
            <w:szCs w:val="28"/>
          </w:rPr>
          <w:t>30</w:t>
        </w:r>
        <w:r w:rsidRPr="0019383F">
          <w:rPr>
            <w:rFonts w:ascii="仿宋_GB2312" w:eastAsia="仿宋_GB2312" w:hAnsi="Times New Roman" w:hint="eastAsia"/>
            <w:color w:val="000000"/>
            <w:sz w:val="28"/>
            <w:szCs w:val="28"/>
          </w:rPr>
          <w:t>日</w:t>
        </w:r>
      </w:smartTag>
      <w:r w:rsidRPr="0019383F">
        <w:rPr>
          <w:rFonts w:ascii="仿宋_GB2312" w:eastAsia="仿宋_GB2312" w:hAnsi="Times New Roman" w:hint="eastAsia"/>
          <w:color w:val="000000"/>
          <w:sz w:val="28"/>
          <w:szCs w:val="28"/>
        </w:rPr>
        <w:t>印发</w:t>
      </w:r>
    </w:p>
    <w:sectPr w:rsidR="00403F59" w:rsidRPr="00C910C5" w:rsidSect="000042A2">
      <w:headerReference w:type="default" r:id="rId8"/>
      <w:footerReference w:type="even" r:id="rId9"/>
      <w:footerReference w:type="default" r:id="rId10"/>
      <w:pgSz w:w="11906" w:h="16838" w:code="9"/>
      <w:pgMar w:top="1871" w:right="1531" w:bottom="1814" w:left="1531"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F2D" w:rsidRDefault="00124F2D">
      <w:r>
        <w:separator/>
      </w:r>
    </w:p>
  </w:endnote>
  <w:endnote w:type="continuationSeparator" w:id="0">
    <w:p w:rsidR="00124F2D" w:rsidRDefault="00124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59" w:rsidRDefault="00403F59" w:rsidP="006524D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3F59" w:rsidRDefault="00403F5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59" w:rsidRPr="000042A2" w:rsidRDefault="00403F59" w:rsidP="006524D5">
    <w:pPr>
      <w:pStyle w:val="a7"/>
      <w:framePr w:wrap="around" w:vAnchor="text" w:hAnchor="margin" w:xAlign="center" w:y="1"/>
      <w:rPr>
        <w:rStyle w:val="a8"/>
        <w:rFonts w:ascii="Times New Roman" w:hAnsi="Times New Roman"/>
        <w:sz w:val="24"/>
        <w:szCs w:val="24"/>
      </w:rPr>
    </w:pPr>
    <w:r w:rsidRPr="000042A2">
      <w:rPr>
        <w:rStyle w:val="a8"/>
        <w:rFonts w:ascii="Times New Roman" w:hAnsi="Times New Roman"/>
        <w:sz w:val="24"/>
        <w:szCs w:val="24"/>
      </w:rPr>
      <w:t xml:space="preserve">— </w:t>
    </w:r>
    <w:r w:rsidRPr="000042A2">
      <w:rPr>
        <w:rStyle w:val="a8"/>
        <w:rFonts w:ascii="Times New Roman" w:hAnsi="Times New Roman"/>
        <w:sz w:val="24"/>
        <w:szCs w:val="24"/>
      </w:rPr>
      <w:fldChar w:fldCharType="begin"/>
    </w:r>
    <w:r w:rsidRPr="000042A2">
      <w:rPr>
        <w:rStyle w:val="a8"/>
        <w:rFonts w:ascii="Times New Roman" w:hAnsi="Times New Roman"/>
        <w:sz w:val="24"/>
        <w:szCs w:val="24"/>
      </w:rPr>
      <w:instrText xml:space="preserve">PAGE  </w:instrText>
    </w:r>
    <w:r w:rsidRPr="000042A2">
      <w:rPr>
        <w:rStyle w:val="a8"/>
        <w:rFonts w:ascii="Times New Roman" w:hAnsi="Times New Roman"/>
        <w:sz w:val="24"/>
        <w:szCs w:val="24"/>
      </w:rPr>
      <w:fldChar w:fldCharType="separate"/>
    </w:r>
    <w:r w:rsidR="008E5FD5">
      <w:rPr>
        <w:rStyle w:val="a8"/>
        <w:rFonts w:ascii="Times New Roman" w:hAnsi="Times New Roman"/>
        <w:noProof/>
        <w:sz w:val="24"/>
        <w:szCs w:val="24"/>
      </w:rPr>
      <w:t>4</w:t>
    </w:r>
    <w:r w:rsidRPr="000042A2">
      <w:rPr>
        <w:rStyle w:val="a8"/>
        <w:rFonts w:ascii="Times New Roman" w:hAnsi="Times New Roman"/>
        <w:sz w:val="24"/>
        <w:szCs w:val="24"/>
      </w:rPr>
      <w:fldChar w:fldCharType="end"/>
    </w:r>
    <w:r w:rsidRPr="000042A2">
      <w:rPr>
        <w:rStyle w:val="a8"/>
        <w:rFonts w:ascii="Times New Roman" w:hAnsi="Times New Roman"/>
        <w:sz w:val="24"/>
        <w:szCs w:val="24"/>
      </w:rPr>
      <w:t xml:space="preserve"> —</w:t>
    </w:r>
  </w:p>
  <w:p w:rsidR="00403F59" w:rsidRDefault="00403F5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F2D" w:rsidRDefault="00124F2D">
      <w:r>
        <w:separator/>
      </w:r>
    </w:p>
  </w:footnote>
  <w:footnote w:type="continuationSeparator" w:id="0">
    <w:p w:rsidR="00124F2D" w:rsidRDefault="00124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59" w:rsidRDefault="00403F59" w:rsidP="001A255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36FB6"/>
    <w:multiLevelType w:val="multilevel"/>
    <w:tmpl w:val="CE7E4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1135"/>
    <w:rsid w:val="000042A2"/>
    <w:rsid w:val="00010107"/>
    <w:rsid w:val="000915CB"/>
    <w:rsid w:val="000D0DE2"/>
    <w:rsid w:val="00124F2D"/>
    <w:rsid w:val="001746FA"/>
    <w:rsid w:val="0019383F"/>
    <w:rsid w:val="001A2550"/>
    <w:rsid w:val="001A2B0F"/>
    <w:rsid w:val="00204889"/>
    <w:rsid w:val="0020752C"/>
    <w:rsid w:val="002628F2"/>
    <w:rsid w:val="003B362C"/>
    <w:rsid w:val="003E1773"/>
    <w:rsid w:val="00403F59"/>
    <w:rsid w:val="004428E6"/>
    <w:rsid w:val="004D327D"/>
    <w:rsid w:val="00526BA2"/>
    <w:rsid w:val="0053696D"/>
    <w:rsid w:val="005857B9"/>
    <w:rsid w:val="005C5912"/>
    <w:rsid w:val="0065002B"/>
    <w:rsid w:val="006524D5"/>
    <w:rsid w:val="006A1C2A"/>
    <w:rsid w:val="006C67FA"/>
    <w:rsid w:val="00707D5D"/>
    <w:rsid w:val="00723D75"/>
    <w:rsid w:val="007E6D8C"/>
    <w:rsid w:val="007F555B"/>
    <w:rsid w:val="0082411F"/>
    <w:rsid w:val="00837718"/>
    <w:rsid w:val="0084295A"/>
    <w:rsid w:val="008E5FD5"/>
    <w:rsid w:val="00971B51"/>
    <w:rsid w:val="009D306F"/>
    <w:rsid w:val="00B50B69"/>
    <w:rsid w:val="00BF1135"/>
    <w:rsid w:val="00C17C39"/>
    <w:rsid w:val="00C910C5"/>
    <w:rsid w:val="00CA3A68"/>
    <w:rsid w:val="00CB743D"/>
    <w:rsid w:val="00E773D1"/>
    <w:rsid w:val="00EC2173"/>
    <w:rsid w:val="00F3093C"/>
    <w:rsid w:val="00F46AED"/>
    <w:rsid w:val="00FA4C86"/>
    <w:rsid w:val="00FF5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C39"/>
    <w:pPr>
      <w:widowControl w:val="0"/>
      <w:jc w:val="both"/>
    </w:pPr>
    <w:rPr>
      <w:kern w:val="2"/>
      <w:sz w:val="21"/>
      <w:szCs w:val="22"/>
    </w:rPr>
  </w:style>
  <w:style w:type="paragraph" w:styleId="2">
    <w:name w:val="heading 2"/>
    <w:basedOn w:val="a"/>
    <w:link w:val="2Char"/>
    <w:qFormat/>
    <w:rsid w:val="000D0DE2"/>
    <w:pPr>
      <w:widowControl/>
      <w:spacing w:before="100" w:beforeAutospacing="1" w:after="100" w:afterAutospacing="1"/>
      <w:jc w:val="left"/>
      <w:outlineLvl w:val="1"/>
    </w:pPr>
    <w:rPr>
      <w:rFonts w:ascii="宋体" w:hAnsi="宋体" w:cs="宋体"/>
      <w:b/>
      <w:bCs/>
      <w:color w:val="333333"/>
      <w:kern w:val="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basedOn w:val="a0"/>
    <w:link w:val="2"/>
    <w:locked/>
    <w:rsid w:val="000D0DE2"/>
    <w:rPr>
      <w:rFonts w:ascii="宋体" w:eastAsia="宋体" w:hAnsi="宋体" w:cs="宋体"/>
      <w:b/>
      <w:bCs/>
      <w:color w:val="333333"/>
      <w:kern w:val="0"/>
      <w:sz w:val="36"/>
      <w:szCs w:val="36"/>
    </w:rPr>
  </w:style>
  <w:style w:type="character" w:customStyle="1" w:styleId="index5">
    <w:name w:val="index5"/>
    <w:basedOn w:val="a0"/>
    <w:rsid w:val="000D0DE2"/>
    <w:rPr>
      <w:rFonts w:cs="Times New Roman"/>
    </w:rPr>
  </w:style>
  <w:style w:type="character" w:customStyle="1" w:styleId="text10">
    <w:name w:val="text10"/>
    <w:basedOn w:val="a0"/>
    <w:rsid w:val="000D0DE2"/>
    <w:rPr>
      <w:rFonts w:cs="Times New Roman"/>
    </w:rPr>
  </w:style>
  <w:style w:type="character" w:customStyle="1" w:styleId="title-prefix">
    <w:name w:val="title-prefix"/>
    <w:basedOn w:val="a0"/>
    <w:rsid w:val="000D0DE2"/>
    <w:rPr>
      <w:rFonts w:cs="Times New Roman"/>
    </w:rPr>
  </w:style>
  <w:style w:type="character" w:customStyle="1" w:styleId="number2">
    <w:name w:val="number2"/>
    <w:basedOn w:val="a0"/>
    <w:rsid w:val="000D0DE2"/>
    <w:rPr>
      <w:rFonts w:cs="Times New Roman"/>
    </w:rPr>
  </w:style>
  <w:style w:type="character" w:styleId="a3">
    <w:name w:val="Strong"/>
    <w:basedOn w:val="a0"/>
    <w:qFormat/>
    <w:rsid w:val="000D0DE2"/>
    <w:rPr>
      <w:rFonts w:cs="Times New Roman"/>
      <w:b/>
      <w:bCs/>
    </w:rPr>
  </w:style>
  <w:style w:type="paragraph" w:styleId="a4">
    <w:name w:val="Balloon Text"/>
    <w:basedOn w:val="a"/>
    <w:link w:val="Char"/>
    <w:semiHidden/>
    <w:rsid w:val="00CA3A68"/>
    <w:rPr>
      <w:sz w:val="18"/>
      <w:szCs w:val="18"/>
    </w:rPr>
  </w:style>
  <w:style w:type="character" w:customStyle="1" w:styleId="Char">
    <w:name w:val="批注框文本 Char"/>
    <w:basedOn w:val="a0"/>
    <w:link w:val="a4"/>
    <w:semiHidden/>
    <w:locked/>
    <w:rsid w:val="00CA3A68"/>
    <w:rPr>
      <w:rFonts w:cs="Times New Roman"/>
      <w:sz w:val="18"/>
      <w:szCs w:val="18"/>
    </w:rPr>
  </w:style>
  <w:style w:type="character" w:styleId="a5">
    <w:name w:val="Hyperlink"/>
    <w:basedOn w:val="a0"/>
    <w:rsid w:val="001746FA"/>
    <w:rPr>
      <w:rFonts w:cs="Times New Roman"/>
      <w:color w:val="0000FF"/>
      <w:u w:val="single"/>
    </w:rPr>
  </w:style>
  <w:style w:type="paragraph" w:customStyle="1" w:styleId="ListParagraph">
    <w:name w:val="List Paragraph"/>
    <w:basedOn w:val="a"/>
    <w:rsid w:val="004428E6"/>
    <w:pPr>
      <w:ind w:firstLineChars="200" w:firstLine="420"/>
    </w:pPr>
  </w:style>
  <w:style w:type="paragraph" w:styleId="a6">
    <w:name w:val="header"/>
    <w:basedOn w:val="a"/>
    <w:link w:val="Char0"/>
    <w:rsid w:val="000042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semiHidden/>
    <w:locked/>
    <w:rPr>
      <w:rFonts w:cs="Times New Roman"/>
      <w:sz w:val="18"/>
      <w:szCs w:val="18"/>
    </w:rPr>
  </w:style>
  <w:style w:type="paragraph" w:styleId="a7">
    <w:name w:val="footer"/>
    <w:basedOn w:val="a"/>
    <w:link w:val="Char1"/>
    <w:rsid w:val="000042A2"/>
    <w:pPr>
      <w:tabs>
        <w:tab w:val="center" w:pos="4153"/>
        <w:tab w:val="right" w:pos="8306"/>
      </w:tabs>
      <w:snapToGrid w:val="0"/>
      <w:jc w:val="left"/>
    </w:pPr>
    <w:rPr>
      <w:sz w:val="18"/>
      <w:szCs w:val="18"/>
    </w:rPr>
  </w:style>
  <w:style w:type="character" w:customStyle="1" w:styleId="Char1">
    <w:name w:val="页脚 Char"/>
    <w:basedOn w:val="a0"/>
    <w:link w:val="a7"/>
    <w:semiHidden/>
    <w:locked/>
    <w:rPr>
      <w:rFonts w:cs="Times New Roman"/>
      <w:sz w:val="18"/>
      <w:szCs w:val="18"/>
    </w:rPr>
  </w:style>
  <w:style w:type="character" w:styleId="a8">
    <w:name w:val="page number"/>
    <w:basedOn w:val="a0"/>
    <w:rsid w:val="000042A2"/>
    <w:rPr>
      <w:rFonts w:cs="Times New Roman"/>
    </w:rPr>
  </w:style>
</w:styles>
</file>

<file path=word/webSettings.xml><?xml version="1.0" encoding="utf-8"?>
<w:webSettings xmlns:r="http://schemas.openxmlformats.org/officeDocument/2006/relationships" xmlns:w="http://schemas.openxmlformats.org/wordprocessingml/2006/main">
  <w:divs>
    <w:div w:id="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30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single" w:sz="6" w:space="0" w:color="E5E5E5"/>
                    <w:left w:val="single" w:sz="6" w:space="0" w:color="E5E5E5"/>
                    <w:bottom w:val="single" w:sz="6" w:space="0" w:color="E5E5E5"/>
                    <w:right w:val="single" w:sz="6" w:space="0" w:color="E5E5E5"/>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225"/>
                          <w:divBdr>
                            <w:top w:val="none" w:sz="0" w:space="0" w:color="auto"/>
                            <w:left w:val="none" w:sz="0" w:space="0" w:color="auto"/>
                            <w:bottom w:val="none" w:sz="0" w:space="0" w:color="auto"/>
                            <w:right w:val="none" w:sz="0" w:space="0" w:color="auto"/>
                          </w:divBdr>
                        </w:div>
                        <w:div w:id="3">
                          <w:marLeft w:val="0"/>
                          <w:marRight w:val="0"/>
                          <w:marTop w:val="0"/>
                          <w:marBottom w:val="225"/>
                          <w:divBdr>
                            <w:top w:val="none" w:sz="0" w:space="0" w:color="auto"/>
                            <w:left w:val="none" w:sz="0" w:space="0" w:color="auto"/>
                            <w:bottom w:val="none" w:sz="0" w:space="0" w:color="auto"/>
                            <w:right w:val="none" w:sz="0" w:space="0" w:color="auto"/>
                          </w:divBdr>
                        </w:div>
                        <w:div w:id="4">
                          <w:marLeft w:val="0"/>
                          <w:marRight w:val="0"/>
                          <w:marTop w:val="0"/>
                          <w:marBottom w:val="225"/>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225"/>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225"/>
                          <w:divBdr>
                            <w:top w:val="none" w:sz="0" w:space="0" w:color="auto"/>
                            <w:left w:val="none" w:sz="0" w:space="0" w:color="auto"/>
                            <w:bottom w:val="none" w:sz="0" w:space="0" w:color="auto"/>
                            <w:right w:val="none" w:sz="0" w:space="0" w:color="auto"/>
                          </w:divBdr>
                        </w:div>
                        <w:div w:id="8">
                          <w:marLeft w:val="0"/>
                          <w:marRight w:val="0"/>
                          <w:marTop w:val="0"/>
                          <w:marBottom w:val="225"/>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225"/>
                          <w:divBdr>
                            <w:top w:val="none" w:sz="0" w:space="0" w:color="auto"/>
                            <w:left w:val="none" w:sz="0" w:space="0" w:color="auto"/>
                            <w:bottom w:val="none" w:sz="0" w:space="0" w:color="auto"/>
                            <w:right w:val="none" w:sz="0" w:space="0" w:color="auto"/>
                          </w:divBdr>
                        </w:div>
                        <w:div w:id="15">
                          <w:marLeft w:val="0"/>
                          <w:marRight w:val="0"/>
                          <w:marTop w:val="0"/>
                          <w:marBottom w:val="225"/>
                          <w:divBdr>
                            <w:top w:val="none" w:sz="0" w:space="0" w:color="auto"/>
                            <w:left w:val="none" w:sz="0" w:space="0" w:color="auto"/>
                            <w:bottom w:val="none" w:sz="0" w:space="0" w:color="auto"/>
                            <w:right w:val="none" w:sz="0" w:space="0" w:color="auto"/>
                          </w:divBdr>
                        </w:div>
                        <w:div w:id="17">
                          <w:marLeft w:val="0"/>
                          <w:marRight w:val="0"/>
                          <w:marTop w:val="300"/>
                          <w:marBottom w:val="525"/>
                          <w:divBdr>
                            <w:top w:val="none" w:sz="0" w:space="0" w:color="auto"/>
                            <w:left w:val="none" w:sz="0" w:space="0" w:color="auto"/>
                            <w:bottom w:val="none" w:sz="0" w:space="0" w:color="auto"/>
                            <w:right w:val="none" w:sz="0" w:space="0" w:color="auto"/>
                          </w:divBdr>
                        </w:div>
                        <w:div w:id="18">
                          <w:marLeft w:val="0"/>
                          <w:marRight w:val="0"/>
                          <w:marTop w:val="0"/>
                          <w:marBottom w:val="225"/>
                          <w:divBdr>
                            <w:top w:val="none" w:sz="0" w:space="0" w:color="auto"/>
                            <w:left w:val="none" w:sz="0" w:space="0" w:color="auto"/>
                            <w:bottom w:val="none" w:sz="0" w:space="0" w:color="auto"/>
                            <w:right w:val="none" w:sz="0" w:space="0" w:color="auto"/>
                          </w:divBdr>
                        </w:div>
                        <w:div w:id="19">
                          <w:marLeft w:val="0"/>
                          <w:marRight w:val="0"/>
                          <w:marTop w:val="0"/>
                          <w:marBottom w:val="225"/>
                          <w:divBdr>
                            <w:top w:val="none" w:sz="0" w:space="0" w:color="auto"/>
                            <w:left w:val="none" w:sz="0" w:space="0" w:color="auto"/>
                            <w:bottom w:val="none" w:sz="0" w:space="0" w:color="auto"/>
                            <w:right w:val="none" w:sz="0" w:space="0" w:color="auto"/>
                          </w:divBdr>
                        </w:div>
                        <w:div w:id="20">
                          <w:marLeft w:val="0"/>
                          <w:marRight w:val="0"/>
                          <w:marTop w:val="0"/>
                          <w:marBottom w:val="225"/>
                          <w:divBdr>
                            <w:top w:val="none" w:sz="0" w:space="0" w:color="auto"/>
                            <w:left w:val="none" w:sz="0" w:space="0" w:color="auto"/>
                            <w:bottom w:val="none" w:sz="0" w:space="0" w:color="auto"/>
                            <w:right w:val="none" w:sz="0" w:space="0" w:color="auto"/>
                          </w:divBdr>
                        </w:div>
                        <w:div w:id="21">
                          <w:marLeft w:val="0"/>
                          <w:marRight w:val="0"/>
                          <w:marTop w:val="0"/>
                          <w:marBottom w:val="225"/>
                          <w:divBdr>
                            <w:top w:val="none" w:sz="0" w:space="0" w:color="auto"/>
                            <w:left w:val="none" w:sz="0" w:space="0" w:color="auto"/>
                            <w:bottom w:val="none" w:sz="0" w:space="0" w:color="auto"/>
                            <w:right w:val="none" w:sz="0" w:space="0" w:color="auto"/>
                          </w:divBdr>
                        </w:div>
                        <w:div w:id="22">
                          <w:marLeft w:val="0"/>
                          <w:marRight w:val="0"/>
                          <w:marTop w:val="0"/>
                          <w:marBottom w:val="225"/>
                          <w:divBdr>
                            <w:top w:val="none" w:sz="0" w:space="0" w:color="auto"/>
                            <w:left w:val="none" w:sz="0" w:space="0" w:color="auto"/>
                            <w:bottom w:val="none" w:sz="0" w:space="0" w:color="auto"/>
                            <w:right w:val="none" w:sz="0" w:space="0" w:color="auto"/>
                          </w:divBdr>
                        </w:div>
                        <w:div w:id="24">
                          <w:marLeft w:val="0"/>
                          <w:marRight w:val="0"/>
                          <w:marTop w:val="0"/>
                          <w:marBottom w:val="225"/>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225"/>
                          <w:divBdr>
                            <w:top w:val="none" w:sz="0" w:space="0" w:color="auto"/>
                            <w:left w:val="none" w:sz="0" w:space="0" w:color="auto"/>
                            <w:bottom w:val="none" w:sz="0" w:space="0" w:color="auto"/>
                            <w:right w:val="none" w:sz="0" w:space="0" w:color="auto"/>
                          </w:divBdr>
                        </w:div>
                        <w:div w:id="27">
                          <w:marLeft w:val="0"/>
                          <w:marRight w:val="0"/>
                          <w:marTop w:val="0"/>
                          <w:marBottom w:val="225"/>
                          <w:divBdr>
                            <w:top w:val="none" w:sz="0" w:space="0" w:color="auto"/>
                            <w:left w:val="none" w:sz="0" w:space="0" w:color="auto"/>
                            <w:bottom w:val="none" w:sz="0" w:space="0" w:color="auto"/>
                            <w:right w:val="none" w:sz="0" w:space="0" w:color="auto"/>
                          </w:divBdr>
                        </w:div>
                        <w:div w:id="28">
                          <w:marLeft w:val="0"/>
                          <w:marRight w:val="0"/>
                          <w:marTop w:val="0"/>
                          <w:marBottom w:val="225"/>
                          <w:divBdr>
                            <w:top w:val="none" w:sz="0" w:space="0" w:color="auto"/>
                            <w:left w:val="none" w:sz="0" w:space="0" w:color="auto"/>
                            <w:bottom w:val="none" w:sz="0" w:space="0" w:color="auto"/>
                            <w:right w:val="none" w:sz="0" w:space="0" w:color="auto"/>
                          </w:divBdr>
                        </w:div>
                        <w:div w:id="29">
                          <w:marLeft w:val="0"/>
                          <w:marRight w:val="0"/>
                          <w:marTop w:val="0"/>
                          <w:marBottom w:val="225"/>
                          <w:divBdr>
                            <w:top w:val="none" w:sz="0" w:space="0" w:color="auto"/>
                            <w:left w:val="none" w:sz="0" w:space="0" w:color="auto"/>
                            <w:bottom w:val="none" w:sz="0" w:space="0" w:color="auto"/>
                            <w:right w:val="none" w:sz="0" w:space="0" w:color="auto"/>
                          </w:divBdr>
                        </w:div>
                        <w:div w:id="30">
                          <w:marLeft w:val="0"/>
                          <w:marRight w:val="0"/>
                          <w:marTop w:val="525"/>
                          <w:marBottom w:val="525"/>
                          <w:divBdr>
                            <w:top w:val="none" w:sz="0" w:space="0" w:color="auto"/>
                            <w:left w:val="none" w:sz="0" w:space="0" w:color="auto"/>
                            <w:bottom w:val="none" w:sz="0" w:space="0" w:color="auto"/>
                            <w:right w:val="none" w:sz="0" w:space="0" w:color="auto"/>
                          </w:divBdr>
                          <w:divsChild>
                            <w:div w:id="53">
                              <w:marLeft w:val="0"/>
                              <w:marRight w:val="0"/>
                              <w:marTop w:val="0"/>
                              <w:marBottom w:val="0"/>
                              <w:divBdr>
                                <w:top w:val="single" w:sz="6" w:space="0" w:color="DDDDDD"/>
                                <w:left w:val="none" w:sz="0" w:space="0" w:color="auto"/>
                                <w:bottom w:val="single" w:sz="6" w:space="0" w:color="DDDDDD"/>
                                <w:right w:val="none" w:sz="0" w:space="0" w:color="auto"/>
                              </w:divBdr>
                              <w:divsChild>
                                <w:div w:id="1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31">
                          <w:marLeft w:val="0"/>
                          <w:marRight w:val="0"/>
                          <w:marTop w:val="0"/>
                          <w:marBottom w:val="225"/>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225"/>
                          <w:divBdr>
                            <w:top w:val="none" w:sz="0" w:space="0" w:color="auto"/>
                            <w:left w:val="none" w:sz="0" w:space="0" w:color="auto"/>
                            <w:bottom w:val="none" w:sz="0" w:space="0" w:color="auto"/>
                            <w:right w:val="none" w:sz="0" w:space="0" w:color="auto"/>
                          </w:divBdr>
                        </w:div>
                        <w:div w:id="37">
                          <w:marLeft w:val="0"/>
                          <w:marRight w:val="0"/>
                          <w:marTop w:val="0"/>
                          <w:marBottom w:val="225"/>
                          <w:divBdr>
                            <w:top w:val="none" w:sz="0" w:space="0" w:color="auto"/>
                            <w:left w:val="none" w:sz="0" w:space="0" w:color="auto"/>
                            <w:bottom w:val="none" w:sz="0" w:space="0" w:color="auto"/>
                            <w:right w:val="none" w:sz="0" w:space="0" w:color="auto"/>
                          </w:divBdr>
                          <w:divsChild>
                            <w:div w:id="23">
                              <w:marLeft w:val="0"/>
                              <w:marRight w:val="0"/>
                              <w:marTop w:val="0"/>
                              <w:marBottom w:val="225"/>
                              <w:divBdr>
                                <w:top w:val="none" w:sz="0" w:space="0" w:color="auto"/>
                                <w:left w:val="none" w:sz="0" w:space="0" w:color="auto"/>
                                <w:bottom w:val="none" w:sz="0" w:space="0" w:color="auto"/>
                                <w:right w:val="none" w:sz="0" w:space="0" w:color="auto"/>
                              </w:divBdr>
                            </w:div>
                            <w:div w:id="47">
                              <w:marLeft w:val="0"/>
                              <w:marRight w:val="0"/>
                              <w:marTop w:val="0"/>
                              <w:marBottom w:val="225"/>
                              <w:divBdr>
                                <w:top w:val="none" w:sz="0" w:space="0" w:color="auto"/>
                                <w:left w:val="none" w:sz="0" w:space="0" w:color="auto"/>
                                <w:bottom w:val="none" w:sz="0" w:space="0" w:color="auto"/>
                                <w:right w:val="none" w:sz="0" w:space="0" w:color="auto"/>
                              </w:divBdr>
                            </w:div>
                          </w:divsChild>
                        </w:div>
                        <w:div w:id="38">
                          <w:marLeft w:val="0"/>
                          <w:marRight w:val="0"/>
                          <w:marTop w:val="0"/>
                          <w:marBottom w:val="225"/>
                          <w:divBdr>
                            <w:top w:val="none" w:sz="0" w:space="0" w:color="auto"/>
                            <w:left w:val="none" w:sz="0" w:space="0" w:color="auto"/>
                            <w:bottom w:val="none" w:sz="0" w:space="0" w:color="auto"/>
                            <w:right w:val="none" w:sz="0" w:space="0" w:color="auto"/>
                          </w:divBdr>
                        </w:div>
                        <w:div w:id="40">
                          <w:marLeft w:val="0"/>
                          <w:marRight w:val="0"/>
                          <w:marTop w:val="0"/>
                          <w:marBottom w:val="225"/>
                          <w:divBdr>
                            <w:top w:val="none" w:sz="0" w:space="0" w:color="auto"/>
                            <w:left w:val="none" w:sz="0" w:space="0" w:color="auto"/>
                            <w:bottom w:val="none" w:sz="0" w:space="0" w:color="auto"/>
                            <w:right w:val="none" w:sz="0" w:space="0" w:color="auto"/>
                          </w:divBdr>
                        </w:div>
                        <w:div w:id="41">
                          <w:marLeft w:val="0"/>
                          <w:marRight w:val="0"/>
                          <w:marTop w:val="0"/>
                          <w:marBottom w:val="225"/>
                          <w:divBdr>
                            <w:top w:val="none" w:sz="0" w:space="0" w:color="auto"/>
                            <w:left w:val="none" w:sz="0" w:space="0" w:color="auto"/>
                            <w:bottom w:val="none" w:sz="0" w:space="0" w:color="auto"/>
                            <w:right w:val="none" w:sz="0" w:space="0" w:color="auto"/>
                          </w:divBdr>
                        </w:div>
                        <w:div w:id="42">
                          <w:marLeft w:val="0"/>
                          <w:marRight w:val="0"/>
                          <w:marTop w:val="0"/>
                          <w:marBottom w:val="225"/>
                          <w:divBdr>
                            <w:top w:val="none" w:sz="0" w:space="0" w:color="auto"/>
                            <w:left w:val="none" w:sz="0" w:space="0" w:color="auto"/>
                            <w:bottom w:val="none" w:sz="0" w:space="0" w:color="auto"/>
                            <w:right w:val="none" w:sz="0" w:space="0" w:color="auto"/>
                          </w:divBdr>
                        </w:div>
                        <w:div w:id="43">
                          <w:marLeft w:val="0"/>
                          <w:marRight w:val="0"/>
                          <w:marTop w:val="0"/>
                          <w:marBottom w:val="225"/>
                          <w:divBdr>
                            <w:top w:val="none" w:sz="0" w:space="0" w:color="auto"/>
                            <w:left w:val="none" w:sz="0" w:space="0" w:color="auto"/>
                            <w:bottom w:val="none" w:sz="0" w:space="0" w:color="auto"/>
                            <w:right w:val="none" w:sz="0" w:space="0" w:color="auto"/>
                          </w:divBdr>
                        </w:div>
                        <w:div w:id="44">
                          <w:marLeft w:val="0"/>
                          <w:marRight w:val="0"/>
                          <w:marTop w:val="0"/>
                          <w:marBottom w:val="225"/>
                          <w:divBdr>
                            <w:top w:val="none" w:sz="0" w:space="0" w:color="auto"/>
                            <w:left w:val="none" w:sz="0" w:space="0" w:color="auto"/>
                            <w:bottom w:val="none" w:sz="0" w:space="0" w:color="auto"/>
                            <w:right w:val="none" w:sz="0" w:space="0" w:color="auto"/>
                          </w:divBdr>
                        </w:div>
                        <w:div w:id="48">
                          <w:marLeft w:val="0"/>
                          <w:marRight w:val="0"/>
                          <w:marTop w:val="0"/>
                          <w:marBottom w:val="225"/>
                          <w:divBdr>
                            <w:top w:val="none" w:sz="0" w:space="0" w:color="auto"/>
                            <w:left w:val="none" w:sz="0" w:space="0" w:color="auto"/>
                            <w:bottom w:val="none" w:sz="0" w:space="0" w:color="auto"/>
                            <w:right w:val="none" w:sz="0" w:space="0" w:color="auto"/>
                          </w:divBdr>
                        </w:div>
                        <w:div w:id="50">
                          <w:marLeft w:val="0"/>
                          <w:marRight w:val="0"/>
                          <w:marTop w:val="0"/>
                          <w:marBottom w:val="225"/>
                          <w:divBdr>
                            <w:top w:val="none" w:sz="0" w:space="0" w:color="auto"/>
                            <w:left w:val="none" w:sz="0" w:space="0" w:color="auto"/>
                            <w:bottom w:val="none" w:sz="0" w:space="0" w:color="auto"/>
                            <w:right w:val="none" w:sz="0" w:space="0" w:color="auto"/>
                          </w:divBdr>
                        </w:div>
                        <w:div w:id="51">
                          <w:marLeft w:val="0"/>
                          <w:marRight w:val="0"/>
                          <w:marTop w:val="0"/>
                          <w:marBottom w:val="225"/>
                          <w:divBdr>
                            <w:top w:val="none" w:sz="0" w:space="0" w:color="auto"/>
                            <w:left w:val="none" w:sz="0" w:space="0" w:color="auto"/>
                            <w:bottom w:val="none" w:sz="0" w:space="0" w:color="auto"/>
                            <w:right w:val="none" w:sz="0" w:space="0" w:color="auto"/>
                          </w:divBdr>
                        </w:div>
                        <w:div w:id="54">
                          <w:marLeft w:val="0"/>
                          <w:marRight w:val="0"/>
                          <w:marTop w:val="0"/>
                          <w:marBottom w:val="225"/>
                          <w:divBdr>
                            <w:top w:val="none" w:sz="0" w:space="0" w:color="auto"/>
                            <w:left w:val="none" w:sz="0" w:space="0" w:color="auto"/>
                            <w:bottom w:val="none" w:sz="0" w:space="0" w:color="auto"/>
                            <w:right w:val="none" w:sz="0" w:space="0" w:color="auto"/>
                          </w:divBdr>
                        </w:div>
                        <w:div w:id="55">
                          <w:marLeft w:val="0"/>
                          <w:marRight w:val="0"/>
                          <w:marTop w:val="0"/>
                          <w:marBottom w:val="225"/>
                          <w:divBdr>
                            <w:top w:val="none" w:sz="0" w:space="0" w:color="auto"/>
                            <w:left w:val="none" w:sz="0" w:space="0" w:color="auto"/>
                            <w:bottom w:val="none" w:sz="0" w:space="0" w:color="auto"/>
                            <w:right w:val="none" w:sz="0" w:space="0" w:color="auto"/>
                          </w:divBdr>
                        </w:div>
                        <w:div w:id="56">
                          <w:marLeft w:val="0"/>
                          <w:marRight w:val="0"/>
                          <w:marTop w:val="0"/>
                          <w:marBottom w:val="225"/>
                          <w:divBdr>
                            <w:top w:val="none" w:sz="0" w:space="0" w:color="auto"/>
                            <w:left w:val="none" w:sz="0" w:space="0" w:color="auto"/>
                            <w:bottom w:val="none" w:sz="0" w:space="0" w:color="auto"/>
                            <w:right w:val="none" w:sz="0" w:space="0" w:color="auto"/>
                          </w:divBdr>
                        </w:div>
                        <w:div w:id="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270"/>
                      <w:marBottom w:val="375"/>
                      <w:divBdr>
                        <w:top w:val="none" w:sz="0" w:space="0" w:color="auto"/>
                        <w:left w:val="none" w:sz="0" w:space="0" w:color="auto"/>
                        <w:bottom w:val="none" w:sz="0" w:space="0" w:color="auto"/>
                        <w:right w:val="none" w:sz="0" w:space="0" w:color="auto"/>
                      </w:divBdr>
                      <w:divsChild>
                        <w:div w:id="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82741049@q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Links>
    <vt:vector size="6" baseType="variant">
      <vt:variant>
        <vt:i4>5701749</vt:i4>
      </vt:variant>
      <vt:variant>
        <vt:i4>0</vt:i4>
      </vt:variant>
      <vt:variant>
        <vt:i4>0</vt:i4>
      </vt:variant>
      <vt:variant>
        <vt:i4>5</vt:i4>
      </vt:variant>
      <vt:variant>
        <vt:lpwstr>mailto:82741049@qq.com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台州市企业联合会</dc:title>
  <dc:creator>Administrator</dc:creator>
  <cp:lastModifiedBy>Administrator</cp:lastModifiedBy>
  <cp:revision>2</cp:revision>
  <dcterms:created xsi:type="dcterms:W3CDTF">2020-04-01T08:23:00Z</dcterms:created>
  <dcterms:modified xsi:type="dcterms:W3CDTF">2020-04-01T08:23:00Z</dcterms:modified>
</cp:coreProperties>
</file>